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CDB" w:rsidRPr="0002196E" w:rsidRDefault="00552920" w:rsidP="00FE4CDB">
      <w:pPr>
        <w:rPr>
          <w:b/>
          <w:sz w:val="40"/>
        </w:rPr>
      </w:pPr>
      <w:r w:rsidRPr="00552920">
        <w:rPr>
          <w:b/>
          <w:sz w:val="40"/>
          <w:szCs w:val="20"/>
        </w:rPr>
        <w:pict>
          <v:rect id="_x0000_s1058" style="position:absolute;margin-left:6pt;margin-top:-9pt;width:459pt;height:686.5pt;z-index:251641344" filled="f" strokecolor="green" strokeweight="6pt">
            <v:stroke linestyle="thickBetweenThin"/>
          </v:rect>
        </w:pict>
      </w:r>
      <w:r w:rsidR="00FE4CDB" w:rsidRPr="0002196E">
        <w:rPr>
          <w:b/>
          <w:sz w:val="40"/>
        </w:rPr>
        <w:t xml:space="preserve">   </w:t>
      </w:r>
    </w:p>
    <w:p w:rsidR="00C816B9" w:rsidRDefault="00C816B9" w:rsidP="00BF5956">
      <w:pPr>
        <w:ind w:firstLine="720"/>
        <w:jc w:val="center"/>
        <w:rPr>
          <w:rFonts w:ascii="Calibri" w:hAnsi="Calibri"/>
          <w:b/>
          <w:sz w:val="32"/>
          <w:szCs w:val="32"/>
        </w:rPr>
      </w:pPr>
      <w:r>
        <w:rPr>
          <w:b/>
          <w:noProof/>
          <w:sz w:val="32"/>
          <w:szCs w:val="32"/>
        </w:rPr>
        <w:drawing>
          <wp:inline distT="0" distB="0" distL="0" distR="0">
            <wp:extent cx="2038350" cy="769338"/>
            <wp:effectExtent l="19050" t="0" r="0" b="0"/>
            <wp:docPr id="1" name="Picture 1" descr="SC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S_Logo_CMYK.jpg"/>
                    <pic:cNvPicPr>
                      <a:picLocks noChangeAspect="1" noChangeArrowheads="1"/>
                    </pic:cNvPicPr>
                  </pic:nvPicPr>
                  <pic:blipFill>
                    <a:blip r:embed="rId8" cstate="print"/>
                    <a:srcRect/>
                    <a:stretch>
                      <a:fillRect/>
                    </a:stretch>
                  </pic:blipFill>
                  <pic:spPr bwMode="auto">
                    <a:xfrm>
                      <a:off x="0" y="0"/>
                      <a:ext cx="2038350" cy="769338"/>
                    </a:xfrm>
                    <a:prstGeom prst="rect">
                      <a:avLst/>
                    </a:prstGeom>
                    <a:noFill/>
                    <a:ln w="9525">
                      <a:noFill/>
                      <a:miter lim="800000"/>
                      <a:headEnd/>
                      <a:tailEnd/>
                    </a:ln>
                  </pic:spPr>
                </pic:pic>
              </a:graphicData>
            </a:graphic>
          </wp:inline>
        </w:drawing>
      </w:r>
    </w:p>
    <w:p w:rsidR="00C816B9" w:rsidRDefault="00C816B9" w:rsidP="00BF5956">
      <w:pPr>
        <w:ind w:firstLine="720"/>
        <w:jc w:val="center"/>
        <w:rPr>
          <w:rFonts w:ascii="Calibri" w:hAnsi="Calibri"/>
          <w:b/>
          <w:sz w:val="32"/>
          <w:szCs w:val="32"/>
        </w:rPr>
      </w:pPr>
    </w:p>
    <w:p w:rsidR="002D66E1" w:rsidRDefault="005E353E" w:rsidP="00BF5956">
      <w:pPr>
        <w:ind w:firstLine="720"/>
        <w:jc w:val="center"/>
        <w:rPr>
          <w:rFonts w:ascii="Calibri" w:hAnsi="Calibri"/>
          <w:b/>
          <w:sz w:val="32"/>
          <w:szCs w:val="32"/>
        </w:rPr>
      </w:pPr>
      <w:r w:rsidRPr="007D5601">
        <w:rPr>
          <w:rFonts w:ascii="Calibri" w:hAnsi="Calibri"/>
          <w:b/>
          <w:sz w:val="32"/>
          <w:szCs w:val="32"/>
        </w:rPr>
        <w:t xml:space="preserve">Food and Agricultural Services (SCS-FAS) </w:t>
      </w:r>
      <w:r w:rsidRPr="007D5601">
        <w:rPr>
          <w:rFonts w:ascii="Calibri" w:hAnsi="Calibri"/>
          <w:b/>
          <w:sz w:val="32"/>
          <w:szCs w:val="32"/>
        </w:rPr>
        <w:br/>
        <w:t xml:space="preserve">      </w:t>
      </w:r>
      <w:r w:rsidR="007D5601" w:rsidRPr="007D5601">
        <w:rPr>
          <w:rFonts w:ascii="Calibri" w:hAnsi="Calibri"/>
          <w:b/>
          <w:sz w:val="32"/>
          <w:szCs w:val="32"/>
        </w:rPr>
        <w:tab/>
      </w:r>
      <w:r w:rsidRPr="007D5601">
        <w:rPr>
          <w:rFonts w:ascii="Calibri" w:hAnsi="Calibri"/>
          <w:b/>
          <w:sz w:val="32"/>
          <w:szCs w:val="32"/>
        </w:rPr>
        <w:t>Food Safety Certification</w:t>
      </w:r>
      <w:r w:rsidR="007E6F25">
        <w:rPr>
          <w:rFonts w:ascii="Calibri" w:hAnsi="Calibri"/>
          <w:b/>
          <w:sz w:val="32"/>
          <w:szCs w:val="32"/>
        </w:rPr>
        <w:t xml:space="preserve"> Manual</w:t>
      </w:r>
    </w:p>
    <w:p w:rsidR="005206B2" w:rsidRPr="005206B2" w:rsidRDefault="005206B2" w:rsidP="00BF5956">
      <w:pPr>
        <w:ind w:firstLine="720"/>
        <w:jc w:val="center"/>
        <w:rPr>
          <w:rFonts w:ascii="Calibri" w:hAnsi="Calibri"/>
          <w:b/>
          <w:sz w:val="28"/>
          <w:szCs w:val="28"/>
        </w:rPr>
      </w:pPr>
      <w:r w:rsidRPr="005206B2">
        <w:rPr>
          <w:rFonts w:ascii="Calibri" w:hAnsi="Calibri"/>
          <w:b/>
          <w:sz w:val="28"/>
          <w:szCs w:val="28"/>
        </w:rPr>
        <w:t>for SQF 1000 and SQF 2000</w:t>
      </w:r>
    </w:p>
    <w:p w:rsidR="00FE4CDB" w:rsidRPr="007D5601" w:rsidRDefault="00FE4CDB" w:rsidP="00BF5956">
      <w:pPr>
        <w:jc w:val="center"/>
        <w:rPr>
          <w:rFonts w:ascii="Calibri" w:hAnsi="Calibri"/>
          <w:b/>
          <w:sz w:val="32"/>
          <w:szCs w:val="32"/>
        </w:rPr>
      </w:pPr>
    </w:p>
    <w:p w:rsidR="00FE4CDB" w:rsidRPr="007D5601" w:rsidRDefault="00552920" w:rsidP="00BF5956">
      <w:pPr>
        <w:jc w:val="center"/>
        <w:rPr>
          <w:rFonts w:ascii="Calibri" w:hAnsi="Calibri"/>
          <w:b/>
          <w:sz w:val="32"/>
          <w:szCs w:val="32"/>
        </w:rPr>
      </w:pPr>
      <w:r w:rsidRPr="00552920">
        <w:rPr>
          <w:rFonts w:ascii="Calibri" w:hAnsi="Calibri"/>
          <w:sz w:val="32"/>
          <w:szCs w:val="32"/>
        </w:rPr>
        <w:pict>
          <v:line id="_x0000_s1175" style="position:absolute;left:0;text-align:left;z-index:251642368" from="31.05pt,12.2pt" to="436.05pt,12.2pt" strokecolor="#030" strokeweight="2.25pt"/>
        </w:pict>
      </w:r>
    </w:p>
    <w:p w:rsidR="004D0EBA" w:rsidRPr="007D5601" w:rsidRDefault="004D0EBA" w:rsidP="00BF5956">
      <w:pPr>
        <w:ind w:firstLine="720"/>
        <w:jc w:val="center"/>
        <w:rPr>
          <w:rFonts w:ascii="Calibri" w:hAnsi="Calibri"/>
          <w:b/>
          <w:sz w:val="32"/>
          <w:szCs w:val="32"/>
        </w:rPr>
      </w:pPr>
      <w:r w:rsidRPr="007D5601">
        <w:rPr>
          <w:rFonts w:ascii="Calibri" w:hAnsi="Calibri"/>
          <w:b/>
          <w:sz w:val="32"/>
          <w:szCs w:val="32"/>
        </w:rPr>
        <w:t>Scientific Certification Systems</w:t>
      </w:r>
    </w:p>
    <w:p w:rsidR="00FE4CDB" w:rsidRPr="004100AB" w:rsidRDefault="00676A50" w:rsidP="00BF5956">
      <w:pPr>
        <w:jc w:val="center"/>
        <w:rPr>
          <w:rFonts w:ascii="Calibri" w:hAnsi="Calibri"/>
          <w:sz w:val="22"/>
          <w:szCs w:val="22"/>
        </w:rPr>
      </w:pPr>
      <w:r w:rsidRPr="004100AB">
        <w:rPr>
          <w:rFonts w:ascii="Calibri" w:hAnsi="Calibri"/>
          <w:b/>
          <w:sz w:val="22"/>
          <w:szCs w:val="22"/>
        </w:rPr>
        <w:t>V</w:t>
      </w:r>
      <w:r>
        <w:rPr>
          <w:rFonts w:ascii="Calibri" w:hAnsi="Calibri"/>
          <w:b/>
          <w:sz w:val="22"/>
          <w:szCs w:val="22"/>
        </w:rPr>
        <w:t>4</w:t>
      </w:r>
      <w:r w:rsidR="004100AB" w:rsidRPr="004100AB">
        <w:rPr>
          <w:rFonts w:ascii="Calibri" w:hAnsi="Calibri"/>
          <w:b/>
          <w:sz w:val="22"/>
          <w:szCs w:val="22"/>
        </w:rPr>
        <w:t>-1</w:t>
      </w:r>
    </w:p>
    <w:p w:rsidR="00FE4CDB" w:rsidRPr="007D5601" w:rsidRDefault="00FE4CDB" w:rsidP="00BF5956">
      <w:pPr>
        <w:jc w:val="center"/>
        <w:rPr>
          <w:rFonts w:ascii="Calibri" w:hAnsi="Calibri"/>
          <w:sz w:val="22"/>
          <w:szCs w:val="22"/>
        </w:rPr>
      </w:pPr>
    </w:p>
    <w:p w:rsidR="00FE4CDB" w:rsidRPr="007D5601" w:rsidRDefault="00FE4CDB" w:rsidP="00BF5956">
      <w:pPr>
        <w:jc w:val="center"/>
        <w:rPr>
          <w:rFonts w:ascii="Calibri" w:hAnsi="Calibri"/>
          <w:sz w:val="22"/>
          <w:szCs w:val="22"/>
        </w:rPr>
      </w:pPr>
    </w:p>
    <w:p w:rsidR="00FE4CDB" w:rsidRPr="007D5601" w:rsidRDefault="00FE4CDB">
      <w:pPr>
        <w:rPr>
          <w:rFonts w:ascii="Calibri" w:hAnsi="Calibri"/>
          <w:sz w:val="22"/>
          <w:szCs w:val="22"/>
        </w:rPr>
      </w:pPr>
    </w:p>
    <w:p w:rsidR="00FE4CDB" w:rsidRPr="007D5601" w:rsidRDefault="00FE4CDB">
      <w:pPr>
        <w:rPr>
          <w:rFonts w:ascii="Calibri" w:hAnsi="Calibri"/>
          <w:sz w:val="22"/>
          <w:szCs w:val="22"/>
        </w:rPr>
      </w:pPr>
    </w:p>
    <w:p w:rsidR="00FE4CDB" w:rsidRPr="007D5601" w:rsidRDefault="00FE4CDB">
      <w:pPr>
        <w:rPr>
          <w:rFonts w:ascii="Calibri" w:hAnsi="Calibri"/>
          <w:sz w:val="22"/>
          <w:szCs w:val="22"/>
        </w:rPr>
      </w:pPr>
    </w:p>
    <w:p w:rsidR="00FE4CDB" w:rsidRPr="007D5601" w:rsidRDefault="00FE4CDB">
      <w:pPr>
        <w:rPr>
          <w:rFonts w:ascii="Calibri" w:hAnsi="Calibri"/>
          <w:sz w:val="22"/>
          <w:szCs w:val="22"/>
        </w:rPr>
      </w:pPr>
    </w:p>
    <w:p w:rsidR="00FE4CDB" w:rsidRPr="007D5601" w:rsidRDefault="00FE4CDB">
      <w:pPr>
        <w:rPr>
          <w:rFonts w:ascii="Calibri" w:hAnsi="Calibri"/>
          <w:sz w:val="22"/>
          <w:szCs w:val="22"/>
        </w:rPr>
      </w:pPr>
    </w:p>
    <w:p w:rsidR="00FE4CDB" w:rsidRPr="007D5601" w:rsidRDefault="00FE4CDB">
      <w:pPr>
        <w:rPr>
          <w:rFonts w:ascii="Calibri" w:hAnsi="Calibri"/>
          <w:sz w:val="22"/>
          <w:szCs w:val="22"/>
        </w:rPr>
      </w:pPr>
    </w:p>
    <w:p w:rsidR="00FE4CDB" w:rsidRPr="007D5601" w:rsidRDefault="00FE4CDB">
      <w:pPr>
        <w:rPr>
          <w:rFonts w:ascii="Calibri" w:hAnsi="Calibri"/>
          <w:b/>
          <w:sz w:val="22"/>
          <w:szCs w:val="22"/>
        </w:rPr>
      </w:pPr>
    </w:p>
    <w:p w:rsidR="00FE4CDB" w:rsidRPr="007D5601" w:rsidRDefault="00FE4CDB">
      <w:pPr>
        <w:rPr>
          <w:rFonts w:ascii="Calibri" w:hAnsi="Calibri"/>
          <w:b/>
          <w:sz w:val="22"/>
          <w:szCs w:val="22"/>
        </w:rPr>
      </w:pPr>
    </w:p>
    <w:p w:rsidR="00FE4CDB" w:rsidRPr="007D5601" w:rsidRDefault="00FE4CDB">
      <w:pPr>
        <w:rPr>
          <w:rFonts w:ascii="Calibri" w:hAnsi="Calibri"/>
          <w:b/>
          <w:sz w:val="22"/>
          <w:szCs w:val="22"/>
        </w:rPr>
      </w:pPr>
    </w:p>
    <w:p w:rsidR="00FE4CDB" w:rsidRPr="007D5601" w:rsidRDefault="00FE4CDB">
      <w:pPr>
        <w:rPr>
          <w:rFonts w:ascii="Calibri" w:hAnsi="Calibri"/>
          <w:b/>
          <w:sz w:val="22"/>
          <w:szCs w:val="22"/>
        </w:rPr>
      </w:pPr>
    </w:p>
    <w:p w:rsidR="00FE4CDB" w:rsidRPr="007D5601" w:rsidRDefault="00FE4CDB">
      <w:pPr>
        <w:rPr>
          <w:rFonts w:ascii="Calibri" w:hAnsi="Calibri"/>
          <w:b/>
          <w:sz w:val="22"/>
          <w:szCs w:val="22"/>
        </w:rPr>
      </w:pPr>
    </w:p>
    <w:p w:rsidR="00FE4CDB" w:rsidRPr="007D5601" w:rsidRDefault="00FE4CDB">
      <w:pPr>
        <w:rPr>
          <w:rFonts w:ascii="Calibri" w:hAnsi="Calibri"/>
          <w:b/>
          <w:sz w:val="22"/>
          <w:szCs w:val="22"/>
        </w:rPr>
      </w:pPr>
    </w:p>
    <w:p w:rsidR="00FE4CDB" w:rsidRPr="007D5601" w:rsidRDefault="00FE4CDB">
      <w:pPr>
        <w:rPr>
          <w:rFonts w:ascii="Calibri" w:hAnsi="Calibri"/>
          <w:b/>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FE4CDB" w:rsidRPr="007D5601" w:rsidRDefault="00FE4CDB" w:rsidP="00FE4CDB">
      <w:pPr>
        <w:jc w:val="center"/>
        <w:rPr>
          <w:rFonts w:ascii="Calibri" w:hAnsi="Calibri"/>
          <w:b/>
          <w:color w:val="808080"/>
          <w:sz w:val="22"/>
          <w:szCs w:val="22"/>
        </w:rPr>
      </w:pPr>
    </w:p>
    <w:p w:rsidR="007E0C42" w:rsidRPr="007D5601" w:rsidRDefault="007E0C42" w:rsidP="00FE4CDB">
      <w:pPr>
        <w:jc w:val="center"/>
        <w:rPr>
          <w:rFonts w:ascii="Calibri" w:hAnsi="Calibri"/>
          <w:b/>
          <w:color w:val="808080"/>
          <w:sz w:val="22"/>
          <w:szCs w:val="22"/>
        </w:rPr>
      </w:pPr>
      <w:r w:rsidRPr="007D5601">
        <w:rPr>
          <w:rFonts w:ascii="Calibri" w:hAnsi="Calibri"/>
          <w:b/>
          <w:color w:val="808080"/>
          <w:sz w:val="22"/>
          <w:szCs w:val="22"/>
        </w:rPr>
        <w:t>Scientific Certification Systems</w:t>
      </w:r>
    </w:p>
    <w:p w:rsidR="00FE4CDB" w:rsidRPr="007D5601" w:rsidRDefault="004100AB" w:rsidP="00FE4CDB">
      <w:pPr>
        <w:jc w:val="center"/>
        <w:rPr>
          <w:rFonts w:ascii="Calibri" w:hAnsi="Calibri"/>
          <w:b/>
          <w:color w:val="808080"/>
          <w:sz w:val="22"/>
          <w:szCs w:val="22"/>
        </w:rPr>
      </w:pPr>
      <w:r w:rsidRPr="007D5601">
        <w:rPr>
          <w:rFonts w:ascii="Calibri" w:hAnsi="Calibri"/>
          <w:b/>
          <w:color w:val="808080"/>
          <w:sz w:val="22"/>
          <w:szCs w:val="22"/>
        </w:rPr>
        <w:t>2</w:t>
      </w:r>
      <w:r>
        <w:rPr>
          <w:rFonts w:ascii="Calibri" w:hAnsi="Calibri"/>
          <w:b/>
          <w:color w:val="808080"/>
          <w:sz w:val="22"/>
          <w:szCs w:val="22"/>
        </w:rPr>
        <w:t>0</w:t>
      </w:r>
      <w:r w:rsidRPr="007D5601">
        <w:rPr>
          <w:rFonts w:ascii="Calibri" w:hAnsi="Calibri"/>
          <w:b/>
          <w:color w:val="808080"/>
          <w:sz w:val="22"/>
          <w:szCs w:val="22"/>
        </w:rPr>
        <w:t xml:space="preserve">00 </w:t>
      </w:r>
      <w:r w:rsidR="00FE4CDB" w:rsidRPr="007D5601">
        <w:rPr>
          <w:rFonts w:ascii="Calibri" w:hAnsi="Calibri"/>
          <w:b/>
          <w:color w:val="808080"/>
          <w:sz w:val="22"/>
          <w:szCs w:val="22"/>
        </w:rPr>
        <w:t xml:space="preserve">Powell St., Suite </w:t>
      </w:r>
      <w:r>
        <w:rPr>
          <w:rFonts w:ascii="Calibri" w:hAnsi="Calibri"/>
          <w:b/>
          <w:color w:val="808080"/>
          <w:sz w:val="22"/>
          <w:szCs w:val="22"/>
        </w:rPr>
        <w:t>600</w:t>
      </w:r>
      <w:r w:rsidR="00FE4CDB" w:rsidRPr="007D5601">
        <w:rPr>
          <w:rFonts w:ascii="Calibri" w:hAnsi="Calibri"/>
          <w:b/>
          <w:color w:val="808080"/>
          <w:sz w:val="22"/>
          <w:szCs w:val="22"/>
        </w:rPr>
        <w:t>, Emeryville, CA 94608</w:t>
      </w:r>
    </w:p>
    <w:p w:rsidR="00B27817" w:rsidRDefault="00552920" w:rsidP="00967408">
      <w:pPr>
        <w:autoSpaceDE w:val="0"/>
        <w:autoSpaceDN w:val="0"/>
        <w:adjustRightInd w:val="0"/>
        <w:jc w:val="center"/>
        <w:rPr>
          <w:rFonts w:ascii="Calibri" w:hAnsi="Calibri"/>
          <w:b/>
          <w:sz w:val="22"/>
          <w:szCs w:val="22"/>
        </w:rPr>
      </w:pPr>
      <w:hyperlink r:id="rId9" w:history="1">
        <w:r w:rsidR="00B27817" w:rsidRPr="00CC59C9">
          <w:rPr>
            <w:rStyle w:val="Hyperlink"/>
            <w:rFonts w:ascii="Calibri" w:hAnsi="Calibri"/>
            <w:b/>
            <w:sz w:val="22"/>
            <w:szCs w:val="22"/>
          </w:rPr>
          <w:t>www.scscertified.com</w:t>
        </w:r>
      </w:hyperlink>
      <w:r w:rsidR="00FE4CDB" w:rsidRPr="007D5601">
        <w:rPr>
          <w:rFonts w:ascii="Calibri" w:hAnsi="Calibri"/>
          <w:b/>
          <w:sz w:val="22"/>
          <w:szCs w:val="22"/>
        </w:rPr>
        <w:br w:type="page"/>
      </w:r>
    </w:p>
    <w:p w:rsidR="003879CE" w:rsidRPr="00075FD8" w:rsidRDefault="00967408" w:rsidP="005C7F16">
      <w:pPr>
        <w:autoSpaceDE w:val="0"/>
        <w:autoSpaceDN w:val="0"/>
        <w:adjustRightInd w:val="0"/>
        <w:jc w:val="center"/>
        <w:rPr>
          <w:rFonts w:ascii="Calibri" w:hAnsi="Calibri"/>
          <w:b/>
          <w:sz w:val="28"/>
          <w:szCs w:val="28"/>
        </w:rPr>
      </w:pPr>
      <w:r w:rsidRPr="00075FD8">
        <w:rPr>
          <w:rFonts w:ascii="Calibri" w:hAnsi="Calibri"/>
          <w:b/>
          <w:sz w:val="28"/>
          <w:szCs w:val="28"/>
        </w:rPr>
        <w:lastRenderedPageBreak/>
        <w:t>SQF Certification</w:t>
      </w:r>
    </w:p>
    <w:p w:rsidR="003879CE" w:rsidRDefault="003879CE" w:rsidP="005C7F16">
      <w:pPr>
        <w:autoSpaceDE w:val="0"/>
        <w:autoSpaceDN w:val="0"/>
        <w:adjustRightInd w:val="0"/>
        <w:jc w:val="center"/>
        <w:rPr>
          <w:rFonts w:ascii="Calibri" w:hAnsi="Calibri"/>
          <w:b/>
          <w:sz w:val="22"/>
          <w:szCs w:val="22"/>
        </w:rPr>
      </w:pPr>
    </w:p>
    <w:p w:rsidR="003879CE" w:rsidRPr="00A5043F" w:rsidRDefault="003879CE" w:rsidP="003879CE">
      <w:pPr>
        <w:pBdr>
          <w:top w:val="single" w:sz="4" w:space="1" w:color="auto"/>
        </w:pBdr>
        <w:jc w:val="both"/>
        <w:rPr>
          <w:rFonts w:asciiTheme="minorHAnsi" w:hAnsiTheme="minorHAnsi"/>
          <w:sz w:val="22"/>
          <w:szCs w:val="22"/>
        </w:rPr>
      </w:pPr>
      <w:r w:rsidRPr="00A5043F">
        <w:rPr>
          <w:rFonts w:asciiTheme="minorHAnsi" w:hAnsiTheme="minorHAnsi"/>
          <w:sz w:val="22"/>
          <w:szCs w:val="22"/>
        </w:rPr>
        <w:t>Thank you for your interest in Scientific Certification Systems (SCS) Safe Quality Food (SQF) program. We are pleased that you are considering SCS as your certifier.  SCS offers fast turnaround, competitive rates, attentive service and value for your money. We have a dedicated team of professionals and skilled auditors ready to assist you with all your SQF certification needs.</w:t>
      </w:r>
      <w:r w:rsidR="0067788F" w:rsidRPr="00A5043F">
        <w:rPr>
          <w:rFonts w:asciiTheme="minorHAnsi" w:hAnsiTheme="minorHAnsi"/>
          <w:sz w:val="22"/>
          <w:szCs w:val="22"/>
        </w:rPr>
        <w:t xml:space="preserve"> </w:t>
      </w:r>
    </w:p>
    <w:p w:rsidR="003879CE" w:rsidRPr="00A5043F" w:rsidRDefault="003879CE" w:rsidP="003879CE">
      <w:pPr>
        <w:rPr>
          <w:rFonts w:asciiTheme="minorHAnsi" w:hAnsiTheme="minorHAnsi"/>
          <w:sz w:val="22"/>
          <w:szCs w:val="22"/>
        </w:rPr>
      </w:pPr>
    </w:p>
    <w:p w:rsidR="0067788F" w:rsidRPr="00A5043F" w:rsidRDefault="003879CE" w:rsidP="003879CE">
      <w:pPr>
        <w:spacing w:after="240"/>
        <w:jc w:val="both"/>
        <w:rPr>
          <w:rFonts w:asciiTheme="minorHAnsi" w:hAnsiTheme="minorHAnsi"/>
          <w:sz w:val="22"/>
          <w:szCs w:val="22"/>
        </w:rPr>
      </w:pPr>
      <w:r w:rsidRPr="00A5043F">
        <w:rPr>
          <w:rFonts w:asciiTheme="minorHAnsi" w:hAnsiTheme="minorHAnsi"/>
          <w:sz w:val="22"/>
          <w:szCs w:val="22"/>
        </w:rPr>
        <w:t xml:space="preserve">The first step in pursuing certification will be to complete an SCS Application located at: </w:t>
      </w:r>
      <w:hyperlink r:id="rId10" w:history="1">
        <w:r w:rsidR="00676A50" w:rsidRPr="00BF5956">
          <w:rPr>
            <w:rStyle w:val="Hyperlink"/>
            <w:rFonts w:asciiTheme="minorHAnsi" w:hAnsiTheme="minorHAnsi"/>
            <w:sz w:val="22"/>
            <w:szCs w:val="22"/>
          </w:rPr>
          <w:t>http://www.scscertified.com/fff/food_safety.php</w:t>
        </w:r>
      </w:hyperlink>
      <w:r w:rsidR="00676A50" w:rsidRPr="00BF5956">
        <w:rPr>
          <w:rStyle w:val="Hyperlink"/>
          <w:rFonts w:asciiTheme="minorHAnsi" w:hAnsiTheme="minorHAnsi"/>
          <w:sz w:val="22"/>
          <w:szCs w:val="22"/>
        </w:rPr>
        <w:t xml:space="preserve"> </w:t>
      </w:r>
      <w:r w:rsidR="00712B4D">
        <w:rPr>
          <w:rFonts w:asciiTheme="minorHAnsi" w:hAnsiTheme="minorHAnsi"/>
          <w:sz w:val="22"/>
          <w:szCs w:val="22"/>
        </w:rPr>
        <w:t xml:space="preserve"> and our SQF </w:t>
      </w:r>
      <w:r w:rsidR="00893835">
        <w:rPr>
          <w:rFonts w:asciiTheme="minorHAnsi" w:hAnsiTheme="minorHAnsi"/>
          <w:sz w:val="22"/>
          <w:szCs w:val="22"/>
        </w:rPr>
        <w:t xml:space="preserve">1000 or 2000 </w:t>
      </w:r>
      <w:r w:rsidR="00712B4D">
        <w:rPr>
          <w:rFonts w:asciiTheme="minorHAnsi" w:hAnsiTheme="minorHAnsi"/>
          <w:sz w:val="22"/>
          <w:szCs w:val="22"/>
        </w:rPr>
        <w:t>Questionnaire</w:t>
      </w:r>
      <w:r w:rsidRPr="00A5043F">
        <w:rPr>
          <w:rFonts w:asciiTheme="minorHAnsi" w:hAnsiTheme="minorHAnsi"/>
          <w:sz w:val="22"/>
          <w:szCs w:val="22"/>
        </w:rPr>
        <w:t>. Upon receipt of your application</w:t>
      </w:r>
      <w:r w:rsidR="00893835">
        <w:rPr>
          <w:rFonts w:asciiTheme="minorHAnsi" w:hAnsiTheme="minorHAnsi"/>
          <w:sz w:val="22"/>
          <w:szCs w:val="22"/>
        </w:rPr>
        <w:t xml:space="preserve"> and questionnaire</w:t>
      </w:r>
      <w:r w:rsidRPr="00A5043F">
        <w:rPr>
          <w:rFonts w:asciiTheme="minorHAnsi" w:hAnsiTheme="minorHAnsi"/>
          <w:sz w:val="22"/>
          <w:szCs w:val="22"/>
        </w:rPr>
        <w:t xml:space="preserve">, we will scope and source the services requested by your company and shortly thereafter provide you with our proposal. </w:t>
      </w:r>
      <w:r w:rsidR="0067788F" w:rsidRPr="00A5043F">
        <w:rPr>
          <w:rFonts w:asciiTheme="minorHAnsi" w:hAnsiTheme="minorHAnsi"/>
          <w:sz w:val="22"/>
          <w:szCs w:val="22"/>
        </w:rPr>
        <w:t xml:space="preserve">Both SQF 1000 and 2000 codes are based on </w:t>
      </w:r>
      <w:hyperlink r:id="rId11" w:anchor="haccp" w:history="1">
        <w:r w:rsidR="0067788F" w:rsidRPr="00A5043F">
          <w:rPr>
            <w:rStyle w:val="Hyperlink"/>
            <w:rFonts w:asciiTheme="minorHAnsi" w:hAnsiTheme="minorHAnsi"/>
            <w:sz w:val="22"/>
            <w:szCs w:val="22"/>
          </w:rPr>
          <w:t>HACCP methods an</w:t>
        </w:r>
        <w:r w:rsidR="0067788F" w:rsidRPr="00A5043F">
          <w:rPr>
            <w:rStyle w:val="Hyperlink"/>
            <w:rFonts w:asciiTheme="minorHAnsi" w:hAnsiTheme="minorHAnsi"/>
            <w:sz w:val="22"/>
            <w:szCs w:val="22"/>
          </w:rPr>
          <w:t>d</w:t>
        </w:r>
        <w:r w:rsidR="0067788F" w:rsidRPr="00A5043F">
          <w:rPr>
            <w:rStyle w:val="Hyperlink"/>
            <w:rFonts w:asciiTheme="minorHAnsi" w:hAnsiTheme="minorHAnsi"/>
            <w:sz w:val="22"/>
            <w:szCs w:val="22"/>
          </w:rPr>
          <w:t xml:space="preserve"> principles</w:t>
        </w:r>
      </w:hyperlink>
      <w:r w:rsidR="0067788F" w:rsidRPr="00A5043F">
        <w:rPr>
          <w:rFonts w:asciiTheme="minorHAnsi" w:hAnsiTheme="minorHAnsi"/>
          <w:sz w:val="22"/>
          <w:szCs w:val="22"/>
        </w:rPr>
        <w:t>, and both levels provide a risk management system with reduced paperwork and audit burdens. SQF 1000 is for primary producers and growers and is designed as a certification for products entering into an SQF certified business. SQF 2000 is for the manufacturing, processing and distribution sectors.</w:t>
      </w:r>
    </w:p>
    <w:p w:rsidR="003879CE" w:rsidRPr="00A5043F" w:rsidRDefault="0067788F" w:rsidP="003879CE">
      <w:pPr>
        <w:spacing w:after="240"/>
        <w:jc w:val="both"/>
        <w:rPr>
          <w:rFonts w:asciiTheme="minorHAnsi" w:hAnsiTheme="minorHAnsi"/>
          <w:sz w:val="22"/>
          <w:szCs w:val="22"/>
        </w:rPr>
      </w:pPr>
      <w:r w:rsidRPr="00A5043F">
        <w:rPr>
          <w:rFonts w:asciiTheme="minorHAnsi" w:hAnsiTheme="minorHAnsi"/>
          <w:sz w:val="22"/>
          <w:szCs w:val="22"/>
        </w:rPr>
        <w:t xml:space="preserve">We recommend that you review the following documents at a minimum, </w:t>
      </w:r>
      <w:r w:rsidR="00EA293F" w:rsidRPr="00A5043F">
        <w:rPr>
          <w:rFonts w:asciiTheme="minorHAnsi" w:hAnsiTheme="minorHAnsi"/>
          <w:sz w:val="22"/>
          <w:szCs w:val="22"/>
        </w:rPr>
        <w:t xml:space="preserve">(found at </w:t>
      </w:r>
      <w:hyperlink r:id="rId12" w:history="1">
        <w:r w:rsidR="00512E44" w:rsidRPr="00F15DF2">
          <w:rPr>
            <w:rStyle w:val="Hyperlink"/>
            <w:rFonts w:asciiTheme="minorHAnsi" w:hAnsiTheme="minorHAnsi"/>
            <w:sz w:val="22"/>
            <w:szCs w:val="22"/>
          </w:rPr>
          <w:t>http://www.sqfi.com</w:t>
        </w:r>
        <w:r w:rsidR="00512E44" w:rsidRPr="00F15DF2">
          <w:rPr>
            <w:rStyle w:val="Hyperlink"/>
            <w:rFonts w:asciiTheme="minorHAnsi" w:hAnsiTheme="minorHAnsi"/>
            <w:sz w:val="22"/>
            <w:szCs w:val="22"/>
          </w:rPr>
          <w:t>/</w:t>
        </w:r>
        <w:r w:rsidR="00512E44" w:rsidRPr="00F15DF2">
          <w:rPr>
            <w:rStyle w:val="Hyperlink"/>
            <w:rFonts w:asciiTheme="minorHAnsi" w:hAnsiTheme="minorHAnsi"/>
            <w:sz w:val="22"/>
            <w:szCs w:val="22"/>
          </w:rPr>
          <w:t>documents</w:t>
        </w:r>
      </w:hyperlink>
      <w:r w:rsidR="00EA293F" w:rsidRPr="00A5043F">
        <w:rPr>
          <w:rFonts w:asciiTheme="minorHAnsi" w:hAnsiTheme="minorHAnsi"/>
          <w:sz w:val="22"/>
          <w:szCs w:val="22"/>
        </w:rPr>
        <w:t xml:space="preserve">), </w:t>
      </w:r>
      <w:r w:rsidRPr="00A5043F">
        <w:rPr>
          <w:rFonts w:asciiTheme="minorHAnsi" w:hAnsiTheme="minorHAnsi"/>
          <w:sz w:val="22"/>
          <w:szCs w:val="22"/>
        </w:rPr>
        <w:t xml:space="preserve">which contain </w:t>
      </w:r>
      <w:r w:rsidR="00676A50">
        <w:rPr>
          <w:rFonts w:asciiTheme="minorHAnsi" w:hAnsiTheme="minorHAnsi"/>
          <w:sz w:val="22"/>
          <w:szCs w:val="22"/>
        </w:rPr>
        <w:t xml:space="preserve">the </w:t>
      </w:r>
      <w:r w:rsidRPr="00A5043F">
        <w:rPr>
          <w:rFonts w:asciiTheme="minorHAnsi" w:hAnsiTheme="minorHAnsi"/>
          <w:sz w:val="22"/>
          <w:szCs w:val="22"/>
        </w:rPr>
        <w:t xml:space="preserve">requirements for certification based on the SQF code you select to comply with </w:t>
      </w:r>
      <w:r w:rsidR="00652346">
        <w:rPr>
          <w:rFonts w:asciiTheme="minorHAnsi" w:hAnsiTheme="minorHAnsi"/>
          <w:sz w:val="22"/>
          <w:szCs w:val="22"/>
        </w:rPr>
        <w:t>in order to obtain</w:t>
      </w:r>
      <w:r w:rsidRPr="00A5043F">
        <w:rPr>
          <w:rFonts w:asciiTheme="minorHAnsi" w:hAnsiTheme="minorHAnsi"/>
          <w:sz w:val="22"/>
          <w:szCs w:val="22"/>
        </w:rPr>
        <w:t xml:space="preserve"> certification:</w:t>
      </w:r>
    </w:p>
    <w:p w:rsidR="003879CE" w:rsidRPr="00F12593" w:rsidRDefault="003879CE" w:rsidP="003879CE">
      <w:pPr>
        <w:numPr>
          <w:ilvl w:val="0"/>
          <w:numId w:val="15"/>
        </w:numPr>
        <w:rPr>
          <w:rFonts w:asciiTheme="minorHAnsi" w:hAnsiTheme="minorHAnsi"/>
          <w:sz w:val="22"/>
          <w:szCs w:val="22"/>
        </w:rPr>
      </w:pPr>
      <w:r w:rsidRPr="00F12593">
        <w:rPr>
          <w:rFonts w:asciiTheme="minorHAnsi" w:hAnsiTheme="minorHAnsi"/>
          <w:sz w:val="22"/>
          <w:szCs w:val="22"/>
        </w:rPr>
        <w:t xml:space="preserve">For </w:t>
      </w:r>
      <w:r w:rsidR="0067788F" w:rsidRPr="00F12593">
        <w:rPr>
          <w:rFonts w:asciiTheme="minorHAnsi" w:hAnsiTheme="minorHAnsi"/>
          <w:sz w:val="22"/>
          <w:szCs w:val="22"/>
        </w:rPr>
        <w:t>SQF 1000 Certification,</w:t>
      </w:r>
      <w:r w:rsidRPr="00F12593">
        <w:rPr>
          <w:rFonts w:asciiTheme="minorHAnsi" w:hAnsiTheme="minorHAnsi"/>
          <w:sz w:val="22"/>
          <w:szCs w:val="22"/>
        </w:rPr>
        <w:t xml:space="preserve"> please review: </w:t>
      </w:r>
    </w:p>
    <w:p w:rsidR="00F12593" w:rsidRPr="00F12593" w:rsidRDefault="00F12593" w:rsidP="003879CE">
      <w:pPr>
        <w:ind w:left="720"/>
        <w:rPr>
          <w:rFonts w:asciiTheme="minorHAnsi" w:hAnsiTheme="minorHAnsi"/>
          <w:sz w:val="22"/>
          <w:szCs w:val="22"/>
        </w:rPr>
      </w:pPr>
      <w:hyperlink r:id="rId13" w:history="1">
        <w:r w:rsidRPr="00F12593">
          <w:rPr>
            <w:rStyle w:val="Hyperlink"/>
            <w:rFonts w:asciiTheme="minorHAnsi" w:hAnsiTheme="minorHAnsi"/>
            <w:sz w:val="22"/>
            <w:szCs w:val="22"/>
          </w:rPr>
          <w:t xml:space="preserve">SQF 1000 </w:t>
        </w:r>
        <w:r w:rsidRPr="00F12593">
          <w:rPr>
            <w:rStyle w:val="Hyperlink"/>
            <w:rFonts w:asciiTheme="minorHAnsi" w:hAnsiTheme="minorHAnsi"/>
            <w:sz w:val="22"/>
            <w:szCs w:val="22"/>
          </w:rPr>
          <w:t>C</w:t>
        </w:r>
        <w:r w:rsidRPr="00F12593">
          <w:rPr>
            <w:rStyle w:val="Hyperlink"/>
            <w:rFonts w:asciiTheme="minorHAnsi" w:hAnsiTheme="minorHAnsi"/>
            <w:sz w:val="22"/>
            <w:szCs w:val="22"/>
          </w:rPr>
          <w:t>ode</w:t>
        </w:r>
      </w:hyperlink>
    </w:p>
    <w:p w:rsidR="00F12593" w:rsidRPr="00F12593" w:rsidRDefault="00F12593" w:rsidP="003879CE">
      <w:pPr>
        <w:ind w:left="720"/>
        <w:rPr>
          <w:rFonts w:asciiTheme="minorHAnsi" w:hAnsiTheme="minorHAnsi"/>
          <w:bCs/>
          <w:sz w:val="22"/>
          <w:szCs w:val="22"/>
        </w:rPr>
      </w:pPr>
      <w:hyperlink r:id="rId14" w:history="1">
        <w:r w:rsidRPr="00F12593">
          <w:rPr>
            <w:rStyle w:val="Hyperlink"/>
            <w:rFonts w:asciiTheme="minorHAnsi" w:hAnsiTheme="minorHAnsi"/>
            <w:bCs/>
            <w:sz w:val="22"/>
            <w:szCs w:val="22"/>
          </w:rPr>
          <w:t>SQF Audit Duration Guide</w:t>
        </w:r>
      </w:hyperlink>
    </w:p>
    <w:p w:rsidR="00EA293F" w:rsidRPr="00F12593" w:rsidRDefault="00F12593" w:rsidP="003879CE">
      <w:pPr>
        <w:ind w:left="720"/>
        <w:rPr>
          <w:rFonts w:asciiTheme="minorHAnsi" w:hAnsiTheme="minorHAnsi"/>
          <w:bCs/>
          <w:sz w:val="22"/>
          <w:szCs w:val="22"/>
        </w:rPr>
      </w:pPr>
      <w:hyperlink r:id="rId15" w:history="1">
        <w:r w:rsidRPr="00F12593">
          <w:rPr>
            <w:rStyle w:val="Hyperlink"/>
            <w:rFonts w:asciiTheme="minorHAnsi" w:hAnsiTheme="minorHAnsi"/>
            <w:sz w:val="22"/>
            <w:szCs w:val="22"/>
          </w:rPr>
          <w:t>SQF 1000 Certification Trade Mark Rules for Use</w:t>
        </w:r>
      </w:hyperlink>
    </w:p>
    <w:p w:rsidR="003879CE" w:rsidRPr="00A5043F" w:rsidRDefault="0067788F" w:rsidP="003879CE">
      <w:pPr>
        <w:numPr>
          <w:ilvl w:val="0"/>
          <w:numId w:val="15"/>
        </w:numPr>
        <w:spacing w:before="120"/>
        <w:rPr>
          <w:rFonts w:asciiTheme="minorHAnsi" w:hAnsiTheme="minorHAnsi"/>
          <w:b/>
          <w:bCs/>
          <w:sz w:val="22"/>
          <w:szCs w:val="22"/>
        </w:rPr>
      </w:pPr>
      <w:r w:rsidRPr="00A5043F">
        <w:rPr>
          <w:rFonts w:asciiTheme="minorHAnsi" w:hAnsiTheme="minorHAnsi"/>
          <w:sz w:val="22"/>
          <w:szCs w:val="22"/>
        </w:rPr>
        <w:t xml:space="preserve">For SQF 2000 Certification, </w:t>
      </w:r>
      <w:r w:rsidR="003879CE" w:rsidRPr="00A5043F">
        <w:rPr>
          <w:rFonts w:asciiTheme="minorHAnsi" w:hAnsiTheme="minorHAnsi"/>
          <w:sz w:val="22"/>
          <w:szCs w:val="22"/>
        </w:rPr>
        <w:t xml:space="preserve">please review: </w:t>
      </w:r>
    </w:p>
    <w:p w:rsidR="00F12593" w:rsidRPr="00D12E9A" w:rsidRDefault="00F12593" w:rsidP="003879CE">
      <w:pPr>
        <w:ind w:left="720"/>
        <w:rPr>
          <w:rFonts w:asciiTheme="minorHAnsi" w:hAnsiTheme="minorHAnsi"/>
          <w:sz w:val="22"/>
          <w:szCs w:val="22"/>
        </w:rPr>
      </w:pPr>
      <w:hyperlink r:id="rId16" w:history="1">
        <w:r w:rsidRPr="00D12E9A">
          <w:rPr>
            <w:rStyle w:val="Hyperlink"/>
            <w:rFonts w:asciiTheme="minorHAnsi" w:hAnsiTheme="minorHAnsi"/>
            <w:sz w:val="22"/>
            <w:szCs w:val="22"/>
          </w:rPr>
          <w:t>SQF 2000 Code</w:t>
        </w:r>
      </w:hyperlink>
    </w:p>
    <w:p w:rsidR="00EA293F" w:rsidRPr="00D12E9A" w:rsidRDefault="00F12593" w:rsidP="003879CE">
      <w:pPr>
        <w:ind w:left="720"/>
        <w:rPr>
          <w:rFonts w:asciiTheme="minorHAnsi" w:hAnsiTheme="minorHAnsi"/>
          <w:sz w:val="22"/>
          <w:szCs w:val="22"/>
        </w:rPr>
      </w:pPr>
      <w:hyperlink r:id="rId17" w:history="1">
        <w:r w:rsidRPr="00D12E9A">
          <w:rPr>
            <w:rStyle w:val="Hyperlink"/>
            <w:rFonts w:asciiTheme="minorHAnsi" w:hAnsiTheme="minorHAnsi"/>
            <w:sz w:val="22"/>
            <w:szCs w:val="22"/>
          </w:rPr>
          <w:t>SQF Audit Duration Guide</w:t>
        </w:r>
      </w:hyperlink>
    </w:p>
    <w:p w:rsidR="00EA293F" w:rsidRPr="00D12E9A" w:rsidRDefault="00D12E9A" w:rsidP="00D12E9A">
      <w:pPr>
        <w:ind w:left="360"/>
        <w:rPr>
          <w:rFonts w:asciiTheme="minorHAnsi" w:hAnsiTheme="minorHAnsi"/>
          <w:sz w:val="22"/>
          <w:szCs w:val="22"/>
        </w:rPr>
      </w:pPr>
      <w:r w:rsidRPr="00D12E9A">
        <w:rPr>
          <w:rFonts w:asciiTheme="minorHAnsi" w:hAnsiTheme="minorHAnsi"/>
          <w:sz w:val="22"/>
          <w:szCs w:val="22"/>
        </w:rPr>
        <w:tab/>
      </w:r>
      <w:hyperlink r:id="rId18" w:history="1">
        <w:r w:rsidRPr="00D12E9A">
          <w:rPr>
            <w:rStyle w:val="Hyperlink"/>
            <w:rFonts w:asciiTheme="minorHAnsi" w:hAnsiTheme="minorHAnsi"/>
            <w:sz w:val="22"/>
            <w:szCs w:val="22"/>
          </w:rPr>
          <w:t>SQF Guidance for Developing, Documenting and Implementing SQF 2000 Systems</w:t>
        </w:r>
      </w:hyperlink>
    </w:p>
    <w:p w:rsidR="00EA293F" w:rsidRPr="00D12E9A" w:rsidRDefault="00D12E9A" w:rsidP="003879CE">
      <w:pPr>
        <w:ind w:left="720"/>
        <w:rPr>
          <w:rFonts w:asciiTheme="minorHAnsi" w:hAnsiTheme="minorHAnsi"/>
          <w:sz w:val="22"/>
          <w:szCs w:val="22"/>
        </w:rPr>
      </w:pPr>
      <w:hyperlink r:id="rId19" w:history="1">
        <w:r w:rsidRPr="00D12E9A">
          <w:rPr>
            <w:rStyle w:val="Hyperlink"/>
            <w:rFonts w:asciiTheme="minorHAnsi" w:hAnsiTheme="minorHAnsi"/>
            <w:sz w:val="22"/>
            <w:szCs w:val="22"/>
          </w:rPr>
          <w:t>SQF 2000 Certification Trade Mark Rules for Use</w:t>
        </w:r>
      </w:hyperlink>
    </w:p>
    <w:p w:rsidR="003879CE" w:rsidRPr="00A5043F" w:rsidRDefault="003879CE" w:rsidP="003879CE">
      <w:pPr>
        <w:ind w:left="720"/>
        <w:rPr>
          <w:rFonts w:asciiTheme="minorHAnsi" w:hAnsiTheme="minorHAnsi"/>
          <w:b/>
          <w:bCs/>
          <w:sz w:val="22"/>
          <w:szCs w:val="22"/>
        </w:rPr>
      </w:pPr>
    </w:p>
    <w:p w:rsidR="003879CE" w:rsidRPr="00A5043F" w:rsidRDefault="003879CE" w:rsidP="003879CE">
      <w:pPr>
        <w:jc w:val="both"/>
        <w:rPr>
          <w:rFonts w:asciiTheme="minorHAnsi" w:hAnsiTheme="minorHAnsi"/>
          <w:sz w:val="22"/>
          <w:szCs w:val="22"/>
        </w:rPr>
      </w:pPr>
      <w:r w:rsidRPr="00A5043F">
        <w:rPr>
          <w:rFonts w:asciiTheme="minorHAnsi" w:hAnsiTheme="minorHAnsi"/>
          <w:sz w:val="22"/>
          <w:szCs w:val="22"/>
        </w:rPr>
        <w:t xml:space="preserve">In pursuing certification, key determinants of timely processing include </w:t>
      </w:r>
      <w:r w:rsidR="000D60F4">
        <w:rPr>
          <w:rFonts w:asciiTheme="minorHAnsi" w:hAnsiTheme="minorHAnsi"/>
          <w:sz w:val="22"/>
          <w:szCs w:val="22"/>
        </w:rPr>
        <w:t xml:space="preserve">submitting the SCS Application &amp; Questionnaire, obtaining a working knowledge of the SQF 1000 and/or 2000 code, submitting your documents for the Desk Audit </w:t>
      </w:r>
      <w:r w:rsidRPr="00A5043F">
        <w:rPr>
          <w:rFonts w:asciiTheme="minorHAnsi" w:hAnsiTheme="minorHAnsi"/>
          <w:sz w:val="22"/>
          <w:szCs w:val="22"/>
        </w:rPr>
        <w:t xml:space="preserve">and coordinating closely with </w:t>
      </w:r>
      <w:r w:rsidR="00712B4D">
        <w:rPr>
          <w:rFonts w:asciiTheme="minorHAnsi" w:hAnsiTheme="minorHAnsi"/>
          <w:sz w:val="22"/>
          <w:szCs w:val="22"/>
        </w:rPr>
        <w:t>SCS</w:t>
      </w:r>
      <w:r w:rsidRPr="00A5043F">
        <w:rPr>
          <w:rFonts w:asciiTheme="minorHAnsi" w:hAnsiTheme="minorHAnsi"/>
          <w:sz w:val="22"/>
          <w:szCs w:val="22"/>
        </w:rPr>
        <w:t xml:space="preserve"> to set an </w:t>
      </w:r>
      <w:r w:rsidR="000D60F4">
        <w:rPr>
          <w:rFonts w:asciiTheme="minorHAnsi" w:hAnsiTheme="minorHAnsi"/>
          <w:sz w:val="22"/>
          <w:szCs w:val="22"/>
        </w:rPr>
        <w:t xml:space="preserve">on-site </w:t>
      </w:r>
      <w:r w:rsidRPr="00A5043F">
        <w:rPr>
          <w:rFonts w:asciiTheme="minorHAnsi" w:hAnsiTheme="minorHAnsi"/>
          <w:sz w:val="22"/>
          <w:szCs w:val="22"/>
        </w:rPr>
        <w:t xml:space="preserve">audit date. </w:t>
      </w:r>
    </w:p>
    <w:p w:rsidR="003879CE" w:rsidRPr="00A5043F" w:rsidRDefault="003879CE" w:rsidP="003879CE">
      <w:pPr>
        <w:tabs>
          <w:tab w:val="left" w:pos="3409"/>
        </w:tabs>
        <w:jc w:val="both"/>
        <w:rPr>
          <w:rFonts w:asciiTheme="minorHAnsi" w:hAnsiTheme="minorHAnsi"/>
          <w:sz w:val="22"/>
          <w:szCs w:val="22"/>
        </w:rPr>
      </w:pPr>
      <w:r w:rsidRPr="00A5043F">
        <w:rPr>
          <w:rFonts w:asciiTheme="minorHAnsi" w:hAnsiTheme="minorHAnsi"/>
          <w:sz w:val="22"/>
          <w:szCs w:val="22"/>
        </w:rPr>
        <w:tab/>
      </w:r>
    </w:p>
    <w:p w:rsidR="00A5043F" w:rsidRDefault="003879CE" w:rsidP="003879CE">
      <w:pPr>
        <w:jc w:val="both"/>
        <w:rPr>
          <w:rFonts w:asciiTheme="minorHAnsi" w:hAnsiTheme="minorHAnsi"/>
          <w:sz w:val="22"/>
          <w:szCs w:val="22"/>
        </w:rPr>
      </w:pPr>
      <w:r w:rsidRPr="00A5043F">
        <w:rPr>
          <w:rFonts w:asciiTheme="minorHAnsi" w:hAnsiTheme="minorHAnsi"/>
          <w:sz w:val="22"/>
          <w:szCs w:val="22"/>
        </w:rPr>
        <w:t xml:space="preserve">Our fees for </w:t>
      </w:r>
      <w:r w:rsidR="00A5043F">
        <w:rPr>
          <w:rFonts w:asciiTheme="minorHAnsi" w:hAnsiTheme="minorHAnsi"/>
          <w:sz w:val="22"/>
          <w:szCs w:val="22"/>
        </w:rPr>
        <w:t>SQF</w:t>
      </w:r>
      <w:r w:rsidRPr="00A5043F">
        <w:rPr>
          <w:rFonts w:asciiTheme="minorHAnsi" w:hAnsiTheme="minorHAnsi"/>
          <w:sz w:val="22"/>
          <w:szCs w:val="22"/>
        </w:rPr>
        <w:t xml:space="preserve"> certification </w:t>
      </w:r>
      <w:r w:rsidR="00A5043F">
        <w:rPr>
          <w:rFonts w:asciiTheme="minorHAnsi" w:hAnsiTheme="minorHAnsi"/>
          <w:sz w:val="22"/>
          <w:szCs w:val="22"/>
        </w:rPr>
        <w:t>are based on our commitment to making certification services cost-effective for all prospective clients, both large and small. Our charges are reflective of actual work performed, within a limited sliding scale fee structure. To prevent any potential conflict of interest, SCS charges for its certification reviews whether or not a certification is ultimately granted. This policy ensures that there is no incentive to issue certifications that are not earned.</w:t>
      </w:r>
    </w:p>
    <w:p w:rsidR="003879CE" w:rsidRPr="00A5043F" w:rsidRDefault="003879CE" w:rsidP="003879CE">
      <w:pPr>
        <w:tabs>
          <w:tab w:val="left" w:pos="3409"/>
        </w:tabs>
        <w:jc w:val="both"/>
        <w:rPr>
          <w:rFonts w:asciiTheme="minorHAnsi" w:hAnsiTheme="minorHAnsi"/>
          <w:sz w:val="22"/>
          <w:szCs w:val="22"/>
        </w:rPr>
      </w:pPr>
    </w:p>
    <w:p w:rsidR="005C7F16" w:rsidRDefault="003879CE" w:rsidP="003879CE">
      <w:pPr>
        <w:autoSpaceDE w:val="0"/>
        <w:autoSpaceDN w:val="0"/>
        <w:adjustRightInd w:val="0"/>
        <w:jc w:val="center"/>
        <w:rPr>
          <w:rFonts w:asciiTheme="minorHAnsi" w:hAnsiTheme="minorHAnsi"/>
          <w:b/>
          <w:sz w:val="22"/>
          <w:szCs w:val="22"/>
        </w:rPr>
      </w:pPr>
      <w:r w:rsidRPr="00A5043F">
        <w:rPr>
          <w:rFonts w:asciiTheme="minorHAnsi" w:hAnsiTheme="minorHAnsi"/>
          <w:sz w:val="22"/>
          <w:szCs w:val="22"/>
        </w:rPr>
        <w:t>Please contact our offices if you have any questions regarding the certification</w:t>
      </w:r>
      <w:r w:rsidR="00916D0E">
        <w:rPr>
          <w:rFonts w:asciiTheme="minorHAnsi" w:hAnsiTheme="minorHAnsi"/>
          <w:sz w:val="22"/>
          <w:szCs w:val="22"/>
        </w:rPr>
        <w:t xml:space="preserve"> process</w:t>
      </w:r>
      <w:r w:rsidRPr="00A5043F">
        <w:rPr>
          <w:rFonts w:asciiTheme="minorHAnsi" w:hAnsiTheme="minorHAnsi"/>
          <w:sz w:val="22"/>
          <w:szCs w:val="22"/>
        </w:rPr>
        <w:t>.</w:t>
      </w:r>
      <w:r w:rsidR="000D60F4" w:rsidRPr="00A5043F">
        <w:rPr>
          <w:rFonts w:asciiTheme="minorHAnsi" w:hAnsiTheme="minorHAnsi"/>
          <w:b/>
          <w:sz w:val="22"/>
          <w:szCs w:val="22"/>
        </w:rPr>
        <w:t xml:space="preserve"> </w:t>
      </w:r>
    </w:p>
    <w:p w:rsidR="00E75862" w:rsidRDefault="00E75862" w:rsidP="003879CE">
      <w:pPr>
        <w:autoSpaceDE w:val="0"/>
        <w:autoSpaceDN w:val="0"/>
        <w:adjustRightInd w:val="0"/>
        <w:jc w:val="center"/>
        <w:rPr>
          <w:rFonts w:asciiTheme="minorHAnsi" w:hAnsiTheme="minorHAnsi"/>
          <w:b/>
          <w:sz w:val="22"/>
          <w:szCs w:val="22"/>
        </w:rPr>
      </w:pPr>
    </w:p>
    <w:p w:rsidR="00E75862" w:rsidRPr="001F3A53" w:rsidRDefault="00552920" w:rsidP="003879CE">
      <w:pPr>
        <w:autoSpaceDE w:val="0"/>
        <w:autoSpaceDN w:val="0"/>
        <w:adjustRightInd w:val="0"/>
        <w:jc w:val="center"/>
        <w:rPr>
          <w:rFonts w:asciiTheme="minorHAnsi" w:hAnsiTheme="minorHAnsi"/>
          <w:sz w:val="22"/>
          <w:szCs w:val="22"/>
        </w:rPr>
      </w:pPr>
      <w:hyperlink r:id="rId20" w:history="1">
        <w:r w:rsidR="00E75862" w:rsidRPr="00893835">
          <w:rPr>
            <w:rStyle w:val="Hyperlink"/>
            <w:rFonts w:asciiTheme="minorHAnsi" w:hAnsiTheme="minorHAnsi"/>
            <w:sz w:val="22"/>
            <w:szCs w:val="22"/>
          </w:rPr>
          <w:t xml:space="preserve">SCS, </w:t>
        </w:r>
        <w:r w:rsidR="001F3A53" w:rsidRPr="00893835">
          <w:rPr>
            <w:rStyle w:val="Hyperlink"/>
            <w:rFonts w:asciiTheme="minorHAnsi" w:hAnsiTheme="minorHAnsi"/>
            <w:sz w:val="22"/>
            <w:szCs w:val="22"/>
          </w:rPr>
          <w:t>Foo</w:t>
        </w:r>
        <w:r w:rsidR="001F3A53" w:rsidRPr="00893835">
          <w:rPr>
            <w:rStyle w:val="Hyperlink"/>
            <w:rFonts w:asciiTheme="minorHAnsi" w:hAnsiTheme="minorHAnsi"/>
            <w:sz w:val="22"/>
            <w:szCs w:val="22"/>
          </w:rPr>
          <w:t>d</w:t>
        </w:r>
        <w:r w:rsidR="001F3A53" w:rsidRPr="00893835">
          <w:rPr>
            <w:rStyle w:val="Hyperlink"/>
            <w:rFonts w:asciiTheme="minorHAnsi" w:hAnsiTheme="minorHAnsi"/>
            <w:sz w:val="22"/>
            <w:szCs w:val="22"/>
          </w:rPr>
          <w:t xml:space="preserve"> Safety Auditing</w:t>
        </w:r>
      </w:hyperlink>
    </w:p>
    <w:p w:rsidR="001F3A53" w:rsidRPr="001F3A53" w:rsidRDefault="001F3A53" w:rsidP="003879CE">
      <w:pPr>
        <w:autoSpaceDE w:val="0"/>
        <w:autoSpaceDN w:val="0"/>
        <w:adjustRightInd w:val="0"/>
        <w:jc w:val="center"/>
        <w:rPr>
          <w:rFonts w:asciiTheme="minorHAnsi" w:hAnsiTheme="minorHAnsi"/>
          <w:sz w:val="22"/>
          <w:szCs w:val="22"/>
        </w:rPr>
      </w:pPr>
      <w:r w:rsidRPr="001F3A53">
        <w:rPr>
          <w:rFonts w:asciiTheme="minorHAnsi" w:hAnsiTheme="minorHAnsi"/>
          <w:sz w:val="22"/>
          <w:szCs w:val="22"/>
        </w:rPr>
        <w:t>Phone: 510.452.8000</w:t>
      </w:r>
    </w:p>
    <w:p w:rsidR="001F3A53" w:rsidRPr="001F3A53" w:rsidRDefault="00A1709F" w:rsidP="003879CE">
      <w:pPr>
        <w:autoSpaceDE w:val="0"/>
        <w:autoSpaceDN w:val="0"/>
        <w:adjustRightInd w:val="0"/>
        <w:jc w:val="center"/>
        <w:rPr>
          <w:rFonts w:asciiTheme="minorHAnsi" w:hAnsiTheme="minorHAnsi"/>
          <w:sz w:val="22"/>
          <w:szCs w:val="22"/>
        </w:rPr>
      </w:pPr>
      <w:r>
        <w:rPr>
          <w:rFonts w:asciiTheme="minorHAnsi" w:hAnsiTheme="minorHAnsi"/>
          <w:sz w:val="22"/>
          <w:szCs w:val="22"/>
        </w:rPr>
        <w:t xml:space="preserve"> </w:t>
      </w:r>
    </w:p>
    <w:p w:rsidR="001F3A53" w:rsidRPr="00A5043F" w:rsidRDefault="001F3A53" w:rsidP="003879CE">
      <w:pPr>
        <w:autoSpaceDE w:val="0"/>
        <w:autoSpaceDN w:val="0"/>
        <w:adjustRightInd w:val="0"/>
        <w:jc w:val="center"/>
        <w:rPr>
          <w:rFonts w:asciiTheme="minorHAnsi" w:hAnsiTheme="minorHAnsi"/>
          <w:b/>
          <w:sz w:val="22"/>
          <w:szCs w:val="22"/>
        </w:rPr>
      </w:pPr>
    </w:p>
    <w:p w:rsidR="00451AEF" w:rsidRDefault="00451AEF" w:rsidP="005C7F16">
      <w:pPr>
        <w:autoSpaceDE w:val="0"/>
        <w:autoSpaceDN w:val="0"/>
        <w:adjustRightInd w:val="0"/>
        <w:jc w:val="center"/>
        <w:rPr>
          <w:rFonts w:ascii="Calibri" w:hAnsi="Calibri"/>
          <w:b/>
          <w:sz w:val="22"/>
          <w:szCs w:val="22"/>
        </w:rPr>
      </w:pPr>
    </w:p>
    <w:p w:rsidR="00BF1568" w:rsidRDefault="00BF1568" w:rsidP="006523C0">
      <w:pPr>
        <w:autoSpaceDE w:val="0"/>
        <w:autoSpaceDN w:val="0"/>
        <w:adjustRightInd w:val="0"/>
        <w:jc w:val="both"/>
        <w:rPr>
          <w:rFonts w:ascii="Calibri" w:hAnsi="Calibri"/>
          <w:sz w:val="22"/>
          <w:szCs w:val="22"/>
        </w:rPr>
      </w:pPr>
    </w:p>
    <w:p w:rsidR="00BF1568" w:rsidRDefault="00BF1568" w:rsidP="006523C0">
      <w:pPr>
        <w:autoSpaceDE w:val="0"/>
        <w:autoSpaceDN w:val="0"/>
        <w:adjustRightInd w:val="0"/>
        <w:jc w:val="both"/>
        <w:rPr>
          <w:rFonts w:ascii="Calibri" w:hAnsi="Calibri"/>
          <w:sz w:val="22"/>
          <w:szCs w:val="22"/>
        </w:rPr>
      </w:pPr>
    </w:p>
    <w:p w:rsidR="00BF1568" w:rsidRDefault="00BF1568" w:rsidP="006523C0">
      <w:pPr>
        <w:autoSpaceDE w:val="0"/>
        <w:autoSpaceDN w:val="0"/>
        <w:adjustRightInd w:val="0"/>
        <w:jc w:val="both"/>
        <w:rPr>
          <w:rFonts w:ascii="Calibri" w:hAnsi="Calibri"/>
          <w:sz w:val="22"/>
          <w:szCs w:val="22"/>
        </w:rPr>
      </w:pPr>
    </w:p>
    <w:p w:rsidR="00C816B9" w:rsidRDefault="00C816B9">
      <w:pPr>
        <w:rPr>
          <w:rFonts w:asciiTheme="minorHAnsi" w:hAnsiTheme="minorHAnsi"/>
          <w:b/>
          <w:color w:val="003300"/>
          <w:sz w:val="28"/>
          <w:szCs w:val="28"/>
        </w:rPr>
      </w:pPr>
      <w:r>
        <w:rPr>
          <w:rFonts w:asciiTheme="minorHAnsi" w:hAnsiTheme="minorHAnsi"/>
          <w:b/>
          <w:color w:val="003300"/>
          <w:sz w:val="28"/>
          <w:szCs w:val="28"/>
        </w:rPr>
        <w:br w:type="page"/>
      </w:r>
    </w:p>
    <w:p w:rsidR="00BF1568" w:rsidRPr="00075FD8" w:rsidRDefault="002D66E1" w:rsidP="002D66E1">
      <w:pPr>
        <w:jc w:val="center"/>
        <w:rPr>
          <w:rFonts w:asciiTheme="minorHAnsi" w:hAnsiTheme="minorHAnsi"/>
          <w:b/>
          <w:color w:val="003300"/>
          <w:sz w:val="28"/>
          <w:szCs w:val="28"/>
        </w:rPr>
      </w:pPr>
      <w:r w:rsidRPr="00075FD8">
        <w:rPr>
          <w:rFonts w:asciiTheme="minorHAnsi" w:hAnsiTheme="minorHAnsi"/>
          <w:b/>
          <w:color w:val="003300"/>
          <w:sz w:val="28"/>
          <w:szCs w:val="28"/>
        </w:rPr>
        <w:lastRenderedPageBreak/>
        <w:t>Key Terms</w:t>
      </w:r>
    </w:p>
    <w:p w:rsidR="00712B4D" w:rsidRDefault="00712B4D" w:rsidP="00075FD8">
      <w:pPr>
        <w:pBdr>
          <w:bottom w:val="single" w:sz="4" w:space="1" w:color="auto"/>
        </w:pBdr>
        <w:jc w:val="center"/>
        <w:rPr>
          <w:rFonts w:ascii="Calibri" w:hAnsi="Calibri"/>
          <w:color w:val="003300"/>
          <w:sz w:val="22"/>
          <w:szCs w:val="22"/>
        </w:rPr>
      </w:pPr>
    </w:p>
    <w:p w:rsidR="00D12E9A" w:rsidRDefault="00A5043F" w:rsidP="002D66E1">
      <w:pPr>
        <w:jc w:val="center"/>
        <w:rPr>
          <w:rFonts w:ascii="Calibri" w:hAnsi="Calibri"/>
          <w:i/>
          <w:color w:val="003300"/>
          <w:sz w:val="22"/>
          <w:szCs w:val="22"/>
        </w:rPr>
      </w:pPr>
      <w:r w:rsidRPr="00075FD8">
        <w:rPr>
          <w:rFonts w:ascii="Calibri" w:hAnsi="Calibri"/>
          <w:i/>
          <w:color w:val="003300"/>
          <w:sz w:val="22"/>
          <w:szCs w:val="22"/>
        </w:rPr>
        <w:t xml:space="preserve">SQFI has an extensive Program Vocabulary document which can be found here: </w:t>
      </w:r>
    </w:p>
    <w:p w:rsidR="00BF1568" w:rsidRPr="00D12E9A" w:rsidRDefault="00D12E9A" w:rsidP="002D66E1">
      <w:pPr>
        <w:jc w:val="center"/>
        <w:rPr>
          <w:rFonts w:asciiTheme="minorHAnsi" w:hAnsiTheme="minorHAnsi"/>
          <w:sz w:val="22"/>
          <w:szCs w:val="22"/>
        </w:rPr>
      </w:pPr>
      <w:hyperlink r:id="rId21" w:history="1">
        <w:r w:rsidRPr="00D12E9A">
          <w:rPr>
            <w:rStyle w:val="Hyperlink"/>
            <w:rFonts w:asciiTheme="minorHAnsi" w:hAnsiTheme="minorHAnsi"/>
            <w:sz w:val="22"/>
            <w:szCs w:val="22"/>
          </w:rPr>
          <w:t>SQF Program</w:t>
        </w:r>
        <w:r w:rsidRPr="00D12E9A">
          <w:rPr>
            <w:rStyle w:val="Hyperlink"/>
            <w:rFonts w:asciiTheme="minorHAnsi" w:hAnsiTheme="minorHAnsi"/>
            <w:sz w:val="22"/>
            <w:szCs w:val="22"/>
          </w:rPr>
          <w:t xml:space="preserve"> </w:t>
        </w:r>
        <w:r w:rsidRPr="00D12E9A">
          <w:rPr>
            <w:rStyle w:val="Hyperlink"/>
            <w:rFonts w:asciiTheme="minorHAnsi" w:hAnsiTheme="minorHAnsi"/>
            <w:sz w:val="22"/>
            <w:szCs w:val="22"/>
          </w:rPr>
          <w:t>Vocabulary</w:t>
        </w:r>
      </w:hyperlink>
    </w:p>
    <w:p w:rsidR="00C36910" w:rsidRDefault="00C36910" w:rsidP="002D66E1">
      <w:pPr>
        <w:rPr>
          <w:rFonts w:ascii="Calibri" w:hAnsi="Calibri"/>
          <w:b/>
          <w:sz w:val="22"/>
          <w:szCs w:val="22"/>
        </w:rPr>
      </w:pPr>
    </w:p>
    <w:p w:rsidR="00C816B9" w:rsidRDefault="00C816B9" w:rsidP="00712B4D">
      <w:pPr>
        <w:jc w:val="both"/>
        <w:rPr>
          <w:rFonts w:ascii="Calibri" w:hAnsi="Calibri"/>
          <w:b/>
          <w:sz w:val="22"/>
          <w:szCs w:val="22"/>
        </w:rPr>
      </w:pPr>
    </w:p>
    <w:p w:rsidR="00BF063F" w:rsidRPr="00BF063F" w:rsidRDefault="002D66E1" w:rsidP="00712B4D">
      <w:pPr>
        <w:jc w:val="both"/>
        <w:rPr>
          <w:rFonts w:ascii="Calibri" w:hAnsi="Calibri"/>
          <w:sz w:val="22"/>
          <w:szCs w:val="22"/>
        </w:rPr>
      </w:pPr>
      <w:r w:rsidRPr="007D5601">
        <w:rPr>
          <w:rFonts w:ascii="Calibri" w:hAnsi="Calibri"/>
          <w:b/>
          <w:sz w:val="22"/>
          <w:szCs w:val="22"/>
        </w:rPr>
        <w:t>Certification — </w:t>
      </w:r>
      <w:r w:rsidR="00BF063F" w:rsidRPr="00BF063F">
        <w:rPr>
          <w:rFonts w:ascii="Calibri" w:hAnsi="Calibri"/>
          <w:sz w:val="22"/>
          <w:szCs w:val="22"/>
        </w:rPr>
        <w:t>Certification by a Certification Body of</w:t>
      </w:r>
      <w:r w:rsidR="00224CBE">
        <w:rPr>
          <w:rFonts w:ascii="Calibri" w:hAnsi="Calibri"/>
          <w:sz w:val="22"/>
          <w:szCs w:val="22"/>
        </w:rPr>
        <w:t xml:space="preserve"> the Producer’s/Supplier’s SQF </w:t>
      </w:r>
      <w:r w:rsidR="00BF063F" w:rsidRPr="00BF063F">
        <w:rPr>
          <w:rFonts w:ascii="Calibri" w:hAnsi="Calibri"/>
          <w:sz w:val="22"/>
          <w:szCs w:val="22"/>
        </w:rPr>
        <w:t>Systems as complying with the SQF Code, as appropriate, following a Certification Audit, or Recertification, and Certify, Certifies and Certified shall have a corresponding meaning.</w:t>
      </w:r>
    </w:p>
    <w:p w:rsidR="00BF063F" w:rsidRPr="00BF063F" w:rsidRDefault="00BF063F" w:rsidP="00712B4D">
      <w:pPr>
        <w:jc w:val="both"/>
        <w:rPr>
          <w:rFonts w:ascii="Calibri" w:hAnsi="Calibri"/>
          <w:sz w:val="22"/>
          <w:szCs w:val="22"/>
        </w:rPr>
      </w:pPr>
    </w:p>
    <w:p w:rsidR="00712B4D" w:rsidRPr="00BF063F" w:rsidRDefault="00BF063F" w:rsidP="00712B4D">
      <w:pPr>
        <w:jc w:val="both"/>
        <w:rPr>
          <w:rFonts w:ascii="Calibri" w:hAnsi="Calibri"/>
          <w:sz w:val="22"/>
          <w:szCs w:val="22"/>
        </w:rPr>
      </w:pPr>
      <w:r w:rsidRPr="000F4127">
        <w:rPr>
          <w:rFonts w:ascii="Calibri" w:hAnsi="Calibri"/>
          <w:b/>
          <w:sz w:val="22"/>
          <w:szCs w:val="22"/>
        </w:rPr>
        <w:t>Certification Audit</w:t>
      </w:r>
      <w:r w:rsidR="000F4127">
        <w:rPr>
          <w:rFonts w:ascii="Calibri" w:hAnsi="Calibri"/>
          <w:sz w:val="22"/>
          <w:szCs w:val="22"/>
        </w:rPr>
        <w:t xml:space="preserve"> </w:t>
      </w:r>
      <w:r w:rsidR="000F4127" w:rsidRPr="007D5601">
        <w:rPr>
          <w:rFonts w:ascii="Calibri" w:hAnsi="Calibri"/>
          <w:b/>
          <w:sz w:val="22"/>
          <w:szCs w:val="22"/>
        </w:rPr>
        <w:t>— </w:t>
      </w:r>
      <w:r w:rsidRPr="00BF063F">
        <w:rPr>
          <w:rFonts w:ascii="Calibri" w:hAnsi="Calibri"/>
          <w:sz w:val="22"/>
          <w:szCs w:val="22"/>
        </w:rPr>
        <w:t xml:space="preserve">an Audit of </w:t>
      </w:r>
      <w:r w:rsidR="000F4127">
        <w:rPr>
          <w:rFonts w:ascii="Calibri" w:hAnsi="Calibri"/>
          <w:sz w:val="22"/>
          <w:szCs w:val="22"/>
        </w:rPr>
        <w:t xml:space="preserve">Producer’s </w:t>
      </w:r>
      <w:r w:rsidRPr="00BF063F">
        <w:rPr>
          <w:rFonts w:ascii="Calibri" w:hAnsi="Calibri"/>
          <w:sz w:val="22"/>
          <w:szCs w:val="22"/>
        </w:rPr>
        <w:t>Supplier’s whole SQF System, including Desk Audit,</w:t>
      </w:r>
      <w:r w:rsidR="0012531B">
        <w:rPr>
          <w:rFonts w:ascii="Calibri" w:hAnsi="Calibri"/>
          <w:sz w:val="22"/>
          <w:szCs w:val="22"/>
        </w:rPr>
        <w:t xml:space="preserve"> where the Producer/Supplier</w:t>
      </w:r>
      <w:r w:rsidRPr="00BF063F">
        <w:rPr>
          <w:rFonts w:ascii="Calibri" w:hAnsi="Calibri"/>
          <w:sz w:val="22"/>
          <w:szCs w:val="22"/>
        </w:rPr>
        <w:t xml:space="preserve"> of SQF Systems:</w:t>
      </w:r>
    </w:p>
    <w:p w:rsidR="00BF063F" w:rsidRPr="00BF063F" w:rsidRDefault="00BF063F" w:rsidP="00712B4D">
      <w:pPr>
        <w:numPr>
          <w:ilvl w:val="0"/>
          <w:numId w:val="5"/>
        </w:numPr>
        <w:jc w:val="both"/>
        <w:rPr>
          <w:rFonts w:ascii="Calibri" w:hAnsi="Calibri"/>
          <w:sz w:val="22"/>
          <w:szCs w:val="22"/>
        </w:rPr>
      </w:pPr>
      <w:r w:rsidRPr="00BF063F">
        <w:rPr>
          <w:rFonts w:ascii="Calibri" w:hAnsi="Calibri"/>
          <w:sz w:val="22"/>
          <w:szCs w:val="22"/>
        </w:rPr>
        <w:t>has not been previously certified; or</w:t>
      </w:r>
    </w:p>
    <w:p w:rsidR="00712B4D" w:rsidRPr="00712B4D" w:rsidRDefault="00BF063F" w:rsidP="00712B4D">
      <w:pPr>
        <w:numPr>
          <w:ilvl w:val="0"/>
          <w:numId w:val="5"/>
        </w:numPr>
        <w:jc w:val="both"/>
        <w:rPr>
          <w:rFonts w:ascii="Calibri" w:hAnsi="Calibri"/>
          <w:sz w:val="22"/>
          <w:szCs w:val="22"/>
        </w:rPr>
      </w:pPr>
      <w:r w:rsidRPr="00BF063F">
        <w:rPr>
          <w:rFonts w:ascii="Calibri" w:hAnsi="Calibri"/>
          <w:sz w:val="22"/>
          <w:szCs w:val="22"/>
        </w:rPr>
        <w:t>has been previously certified but requires certification as the earlier certification has been revoked or voluntarily discontinued by the Supplier</w:t>
      </w:r>
    </w:p>
    <w:p w:rsidR="0012531B" w:rsidRDefault="0012531B" w:rsidP="00712B4D">
      <w:pPr>
        <w:ind w:left="360"/>
        <w:jc w:val="both"/>
        <w:rPr>
          <w:rFonts w:ascii="Calibri" w:hAnsi="Calibri"/>
          <w:sz w:val="22"/>
          <w:szCs w:val="22"/>
        </w:rPr>
      </w:pPr>
    </w:p>
    <w:p w:rsidR="00142605" w:rsidRDefault="00142605" w:rsidP="00712B4D">
      <w:pPr>
        <w:jc w:val="both"/>
        <w:rPr>
          <w:rFonts w:ascii="Calibri" w:hAnsi="Calibri"/>
          <w:sz w:val="22"/>
          <w:szCs w:val="22"/>
        </w:rPr>
      </w:pPr>
      <w:r w:rsidRPr="00F43506">
        <w:rPr>
          <w:rFonts w:ascii="Calibri" w:hAnsi="Calibri"/>
          <w:b/>
          <w:sz w:val="22"/>
          <w:szCs w:val="22"/>
        </w:rPr>
        <w:t>Corrective Action Plan (CAP)</w:t>
      </w:r>
      <w:r w:rsidRPr="00F43506">
        <w:rPr>
          <w:rFonts w:ascii="Calibri" w:hAnsi="Calibri"/>
          <w:sz w:val="22"/>
          <w:szCs w:val="22"/>
        </w:rPr>
        <w:t xml:space="preserve"> — Plan prepared by </w:t>
      </w:r>
      <w:r>
        <w:rPr>
          <w:rFonts w:ascii="Calibri" w:hAnsi="Calibri"/>
          <w:sz w:val="22"/>
          <w:szCs w:val="22"/>
        </w:rPr>
        <w:t xml:space="preserve">the </w:t>
      </w:r>
      <w:r w:rsidRPr="00F43506">
        <w:rPr>
          <w:rFonts w:ascii="Calibri" w:hAnsi="Calibri"/>
          <w:sz w:val="22"/>
          <w:szCs w:val="22"/>
        </w:rPr>
        <w:t>client</w:t>
      </w:r>
      <w:r>
        <w:rPr>
          <w:rFonts w:ascii="Calibri" w:hAnsi="Calibri"/>
          <w:sz w:val="22"/>
          <w:szCs w:val="22"/>
        </w:rPr>
        <w:t xml:space="preserve"> on how to </w:t>
      </w:r>
      <w:r w:rsidRPr="00F43506">
        <w:rPr>
          <w:rFonts w:ascii="Calibri" w:hAnsi="Calibri"/>
          <w:sz w:val="22"/>
          <w:szCs w:val="22"/>
        </w:rPr>
        <w:t xml:space="preserve">resolve </w:t>
      </w:r>
      <w:r>
        <w:rPr>
          <w:rFonts w:ascii="Calibri" w:hAnsi="Calibri"/>
          <w:sz w:val="22"/>
          <w:szCs w:val="22"/>
        </w:rPr>
        <w:t xml:space="preserve">non-conformities. </w:t>
      </w:r>
    </w:p>
    <w:p w:rsidR="00142605" w:rsidRDefault="00142605" w:rsidP="00712B4D">
      <w:pPr>
        <w:ind w:left="360"/>
        <w:jc w:val="both"/>
        <w:rPr>
          <w:rFonts w:ascii="Calibri" w:hAnsi="Calibri"/>
          <w:sz w:val="22"/>
          <w:szCs w:val="22"/>
        </w:rPr>
      </w:pPr>
    </w:p>
    <w:p w:rsidR="00142605" w:rsidRDefault="00142605" w:rsidP="00712B4D">
      <w:pPr>
        <w:jc w:val="both"/>
        <w:rPr>
          <w:rFonts w:ascii="Calibri" w:hAnsi="Calibri"/>
          <w:sz w:val="22"/>
          <w:szCs w:val="22"/>
        </w:rPr>
      </w:pPr>
      <w:r w:rsidRPr="006F16CB">
        <w:rPr>
          <w:rFonts w:ascii="Calibri" w:hAnsi="Calibri"/>
          <w:b/>
          <w:sz w:val="22"/>
          <w:szCs w:val="22"/>
        </w:rPr>
        <w:t xml:space="preserve">Desk Audit </w:t>
      </w:r>
      <w:r>
        <w:rPr>
          <w:rFonts w:ascii="Calibri" w:hAnsi="Calibri"/>
          <w:sz w:val="22"/>
          <w:szCs w:val="22"/>
        </w:rPr>
        <w:t xml:space="preserve">- </w:t>
      </w:r>
      <w:r w:rsidR="00712B4D">
        <w:rPr>
          <w:rFonts w:ascii="Calibri" w:hAnsi="Calibri"/>
          <w:sz w:val="22"/>
          <w:szCs w:val="22"/>
        </w:rPr>
        <w:t>A</w:t>
      </w:r>
      <w:r>
        <w:rPr>
          <w:rFonts w:ascii="Calibri" w:hAnsi="Calibri"/>
          <w:sz w:val="22"/>
          <w:szCs w:val="22"/>
        </w:rPr>
        <w:t xml:space="preserve"> review of Producer’s/Supplier’s SQF System documentation, part of and the initial stage of the Certification Audit</w:t>
      </w:r>
      <w:r w:rsidR="00C44E83">
        <w:rPr>
          <w:rFonts w:ascii="Calibri" w:hAnsi="Calibri"/>
          <w:sz w:val="22"/>
          <w:szCs w:val="22"/>
        </w:rPr>
        <w:t>. A desk audit</w:t>
      </w:r>
      <w:r>
        <w:rPr>
          <w:rFonts w:ascii="Calibri" w:hAnsi="Calibri"/>
          <w:sz w:val="22"/>
          <w:szCs w:val="22"/>
        </w:rPr>
        <w:t xml:space="preserve"> ensure</w:t>
      </w:r>
      <w:r w:rsidR="00C44E83">
        <w:rPr>
          <w:rFonts w:ascii="Calibri" w:hAnsi="Calibri"/>
          <w:sz w:val="22"/>
          <w:szCs w:val="22"/>
        </w:rPr>
        <w:t>s</w:t>
      </w:r>
      <w:r>
        <w:rPr>
          <w:rFonts w:ascii="Calibri" w:hAnsi="Calibri"/>
          <w:sz w:val="22"/>
          <w:szCs w:val="22"/>
        </w:rPr>
        <w:t xml:space="preserve"> the system documentation substantially meets the requirements of the SQF Code, as appropriate. </w:t>
      </w:r>
      <w:r w:rsidRPr="007D5601">
        <w:rPr>
          <w:rFonts w:ascii="Calibri" w:hAnsi="Calibri"/>
          <w:sz w:val="22"/>
          <w:szCs w:val="22"/>
        </w:rPr>
        <w:t xml:space="preserve">  </w:t>
      </w:r>
    </w:p>
    <w:p w:rsidR="00142605" w:rsidRDefault="00142605" w:rsidP="00712B4D">
      <w:pPr>
        <w:jc w:val="both"/>
        <w:rPr>
          <w:rFonts w:ascii="Calibri" w:hAnsi="Calibri"/>
          <w:sz w:val="22"/>
          <w:szCs w:val="22"/>
        </w:rPr>
      </w:pPr>
    </w:p>
    <w:p w:rsidR="00142605" w:rsidRDefault="00142605" w:rsidP="00712B4D">
      <w:pPr>
        <w:jc w:val="both"/>
        <w:rPr>
          <w:rFonts w:ascii="Calibri" w:hAnsi="Calibri"/>
          <w:sz w:val="22"/>
          <w:szCs w:val="22"/>
        </w:rPr>
      </w:pPr>
      <w:r w:rsidRPr="00150B92">
        <w:rPr>
          <w:rFonts w:ascii="Calibri" w:hAnsi="Calibri"/>
          <w:b/>
          <w:sz w:val="22"/>
          <w:szCs w:val="22"/>
        </w:rPr>
        <w:t xml:space="preserve">HACCP Method </w:t>
      </w:r>
      <w:r>
        <w:rPr>
          <w:rFonts w:ascii="Calibri" w:hAnsi="Calibri"/>
          <w:sz w:val="22"/>
          <w:szCs w:val="22"/>
        </w:rPr>
        <w:t>- Implementation of the Pre-requisite Programs and the application of HACCP Principles in the logical sequence of the 12 steps as described in the current edition of the CODEX Alimentarius Commission Guidelines, or the current edition of the HACCP guidelines developed and managed by the NACMCF. Both the SQF 1000 code and the SQF 2000 codes u</w:t>
      </w:r>
      <w:r w:rsidR="00C44E83">
        <w:rPr>
          <w:rFonts w:ascii="Calibri" w:hAnsi="Calibri"/>
          <w:sz w:val="22"/>
          <w:szCs w:val="22"/>
        </w:rPr>
        <w:t>se</w:t>
      </w:r>
      <w:r>
        <w:rPr>
          <w:rFonts w:ascii="Calibri" w:hAnsi="Calibri"/>
          <w:sz w:val="22"/>
          <w:szCs w:val="22"/>
        </w:rPr>
        <w:t xml:space="preserve"> the HACCP method to control food safety and other quality hazards in the segment of the food chain under construction. </w:t>
      </w:r>
    </w:p>
    <w:p w:rsidR="002D66E1" w:rsidRPr="001B466F" w:rsidRDefault="002D66E1" w:rsidP="00712B4D">
      <w:pPr>
        <w:jc w:val="both"/>
        <w:rPr>
          <w:rFonts w:ascii="Calibri" w:hAnsi="Calibri"/>
          <w:sz w:val="22"/>
          <w:szCs w:val="22"/>
        </w:rPr>
      </w:pPr>
    </w:p>
    <w:p w:rsidR="00241C91" w:rsidRDefault="00C43F55" w:rsidP="00712B4D">
      <w:pPr>
        <w:jc w:val="both"/>
        <w:rPr>
          <w:rFonts w:ascii="Calibri" w:hAnsi="Calibri"/>
          <w:sz w:val="22"/>
          <w:szCs w:val="22"/>
        </w:rPr>
      </w:pPr>
      <w:r w:rsidRPr="007D5601">
        <w:rPr>
          <w:rFonts w:ascii="Calibri" w:hAnsi="Calibri"/>
          <w:b/>
          <w:sz w:val="22"/>
          <w:szCs w:val="22"/>
        </w:rPr>
        <w:t>Non-</w:t>
      </w:r>
      <w:r w:rsidR="001B466F">
        <w:rPr>
          <w:rFonts w:ascii="Calibri" w:hAnsi="Calibri"/>
          <w:b/>
          <w:sz w:val="22"/>
          <w:szCs w:val="22"/>
        </w:rPr>
        <w:t>Conformity</w:t>
      </w:r>
      <w:r w:rsidR="00712B4D">
        <w:rPr>
          <w:rFonts w:ascii="Calibri" w:hAnsi="Calibri"/>
          <w:b/>
          <w:sz w:val="22"/>
          <w:szCs w:val="22"/>
        </w:rPr>
        <w:t xml:space="preserve"> </w:t>
      </w:r>
      <w:r w:rsidR="001B466F">
        <w:rPr>
          <w:rFonts w:ascii="Calibri" w:hAnsi="Calibri"/>
          <w:b/>
          <w:sz w:val="22"/>
          <w:szCs w:val="22"/>
        </w:rPr>
        <w:t>-</w:t>
      </w:r>
      <w:r w:rsidR="00241C91">
        <w:rPr>
          <w:rFonts w:ascii="Calibri" w:hAnsi="Calibri"/>
          <w:b/>
          <w:sz w:val="22"/>
          <w:szCs w:val="22"/>
        </w:rPr>
        <w:t xml:space="preserve"> </w:t>
      </w:r>
      <w:r w:rsidR="00712B4D">
        <w:rPr>
          <w:rFonts w:ascii="Calibri" w:hAnsi="Calibri"/>
          <w:sz w:val="22"/>
          <w:szCs w:val="22"/>
        </w:rPr>
        <w:t>A</w:t>
      </w:r>
      <w:r w:rsidR="00241C91">
        <w:rPr>
          <w:rFonts w:ascii="Calibri" w:hAnsi="Calibri"/>
          <w:sz w:val="22"/>
          <w:szCs w:val="22"/>
        </w:rPr>
        <w:t xml:space="preserve"> failure to meet the requirements of the Standard. Non-conformiti</w:t>
      </w:r>
      <w:r w:rsidR="00E75862">
        <w:rPr>
          <w:rFonts w:ascii="Calibri" w:hAnsi="Calibri"/>
          <w:sz w:val="22"/>
          <w:szCs w:val="22"/>
        </w:rPr>
        <w:t>es are divided into three types; minor, major and critical.</w:t>
      </w:r>
    </w:p>
    <w:p w:rsidR="00241C91" w:rsidRPr="00241C91" w:rsidRDefault="00241C91" w:rsidP="00712B4D">
      <w:pPr>
        <w:jc w:val="both"/>
        <w:rPr>
          <w:rFonts w:ascii="Calibri" w:hAnsi="Calibri"/>
          <w:sz w:val="22"/>
          <w:szCs w:val="22"/>
        </w:rPr>
      </w:pPr>
    </w:p>
    <w:p w:rsidR="00C44E83" w:rsidRDefault="00C44E83" w:rsidP="00712B4D">
      <w:pPr>
        <w:jc w:val="both"/>
        <w:rPr>
          <w:rFonts w:ascii="Calibri" w:hAnsi="Calibri"/>
          <w:sz w:val="22"/>
          <w:szCs w:val="22"/>
        </w:rPr>
      </w:pPr>
      <w:r>
        <w:rPr>
          <w:rFonts w:ascii="Calibri" w:hAnsi="Calibri"/>
          <w:b/>
          <w:sz w:val="22"/>
          <w:szCs w:val="22"/>
        </w:rPr>
        <w:t>Re-Ce</w:t>
      </w:r>
      <w:r w:rsidRPr="000F4127">
        <w:rPr>
          <w:rFonts w:ascii="Calibri" w:hAnsi="Calibri"/>
          <w:b/>
          <w:sz w:val="22"/>
          <w:szCs w:val="22"/>
        </w:rPr>
        <w:t>rtifi</w:t>
      </w:r>
      <w:r>
        <w:rPr>
          <w:rFonts w:ascii="Calibri" w:hAnsi="Calibri"/>
          <w:b/>
          <w:sz w:val="22"/>
          <w:szCs w:val="22"/>
        </w:rPr>
        <w:t>cation Audit</w:t>
      </w:r>
      <w:r w:rsidR="00712B4D">
        <w:rPr>
          <w:rFonts w:ascii="Calibri" w:hAnsi="Calibri"/>
          <w:b/>
          <w:sz w:val="22"/>
          <w:szCs w:val="22"/>
        </w:rPr>
        <w:t xml:space="preserve"> </w:t>
      </w:r>
      <w:r>
        <w:rPr>
          <w:rFonts w:ascii="Calibri" w:hAnsi="Calibri"/>
          <w:b/>
          <w:sz w:val="22"/>
          <w:szCs w:val="22"/>
        </w:rPr>
        <w:t xml:space="preserve">- </w:t>
      </w:r>
      <w:r w:rsidRPr="001B466F">
        <w:rPr>
          <w:rFonts w:ascii="Calibri" w:hAnsi="Calibri"/>
          <w:sz w:val="22"/>
          <w:szCs w:val="22"/>
        </w:rPr>
        <w:t>an audit of the Producer’s/Supplier’s SQF System</w:t>
      </w:r>
      <w:r>
        <w:rPr>
          <w:rFonts w:ascii="Calibri" w:hAnsi="Calibri"/>
          <w:sz w:val="22"/>
          <w:szCs w:val="22"/>
        </w:rPr>
        <w:t xml:space="preserve"> </w:t>
      </w:r>
      <w:r w:rsidRPr="001B466F">
        <w:rPr>
          <w:rFonts w:ascii="Calibri" w:hAnsi="Calibri"/>
          <w:sz w:val="22"/>
          <w:szCs w:val="22"/>
        </w:rPr>
        <w:t xml:space="preserve">within 30 days of the anniversary of the certification. </w:t>
      </w:r>
    </w:p>
    <w:p w:rsidR="00C44E83" w:rsidRPr="00F43506" w:rsidRDefault="00C44E83" w:rsidP="00712B4D">
      <w:pPr>
        <w:jc w:val="both"/>
        <w:rPr>
          <w:rFonts w:ascii="Calibri" w:hAnsi="Calibri"/>
          <w:sz w:val="22"/>
          <w:szCs w:val="22"/>
        </w:rPr>
      </w:pPr>
    </w:p>
    <w:p w:rsidR="00C44E83" w:rsidRPr="00E75862" w:rsidRDefault="007101FA" w:rsidP="00712B4D">
      <w:pPr>
        <w:jc w:val="both"/>
        <w:rPr>
          <w:rFonts w:ascii="Calibri" w:hAnsi="Calibri"/>
          <w:sz w:val="22"/>
          <w:szCs w:val="22"/>
        </w:rPr>
      </w:pPr>
      <w:r w:rsidRPr="007101FA">
        <w:rPr>
          <w:rFonts w:ascii="Calibri" w:hAnsi="Calibri"/>
          <w:b/>
          <w:sz w:val="22"/>
          <w:szCs w:val="22"/>
        </w:rPr>
        <w:t>Scope</w:t>
      </w:r>
      <w:r w:rsidR="00712B4D">
        <w:rPr>
          <w:rFonts w:ascii="Calibri" w:hAnsi="Calibri"/>
          <w:b/>
          <w:sz w:val="22"/>
          <w:szCs w:val="22"/>
        </w:rPr>
        <w:t xml:space="preserve"> </w:t>
      </w:r>
      <w:r w:rsidR="00E75862">
        <w:rPr>
          <w:rFonts w:ascii="Calibri" w:hAnsi="Calibri"/>
          <w:b/>
          <w:sz w:val="22"/>
          <w:szCs w:val="22"/>
        </w:rPr>
        <w:t xml:space="preserve">of Certification – </w:t>
      </w:r>
      <w:r w:rsidR="00E75862">
        <w:rPr>
          <w:rFonts w:ascii="Calibri" w:hAnsi="Calibri"/>
          <w:sz w:val="22"/>
          <w:szCs w:val="22"/>
        </w:rPr>
        <w:t>Outlines the Food Sector Categories and those Products to be covered by the Certificate of Registration.</w:t>
      </w:r>
    </w:p>
    <w:p w:rsidR="00E75862" w:rsidRDefault="00E75862" w:rsidP="00712B4D">
      <w:pPr>
        <w:jc w:val="both"/>
        <w:rPr>
          <w:rFonts w:ascii="Calibri" w:hAnsi="Calibri"/>
          <w:sz w:val="22"/>
          <w:szCs w:val="22"/>
        </w:rPr>
      </w:pPr>
    </w:p>
    <w:p w:rsidR="00C44E83" w:rsidRDefault="00C44E83" w:rsidP="00712B4D">
      <w:pPr>
        <w:jc w:val="both"/>
        <w:rPr>
          <w:rFonts w:ascii="Calibri" w:hAnsi="Calibri"/>
          <w:sz w:val="22"/>
          <w:szCs w:val="22"/>
        </w:rPr>
      </w:pPr>
      <w:r w:rsidRPr="001B466F">
        <w:rPr>
          <w:rFonts w:ascii="Calibri" w:hAnsi="Calibri"/>
          <w:b/>
          <w:sz w:val="22"/>
          <w:szCs w:val="22"/>
        </w:rPr>
        <w:t>Surve</w:t>
      </w:r>
      <w:r>
        <w:rPr>
          <w:rFonts w:ascii="Calibri" w:hAnsi="Calibri"/>
          <w:b/>
          <w:sz w:val="22"/>
          <w:szCs w:val="22"/>
        </w:rPr>
        <w:t>ill</w:t>
      </w:r>
      <w:r w:rsidRPr="001B466F">
        <w:rPr>
          <w:rFonts w:ascii="Calibri" w:hAnsi="Calibri"/>
          <w:b/>
          <w:sz w:val="22"/>
          <w:szCs w:val="22"/>
        </w:rPr>
        <w:t>ance</w:t>
      </w:r>
      <w:r>
        <w:rPr>
          <w:rFonts w:ascii="Calibri" w:hAnsi="Calibri"/>
          <w:b/>
          <w:sz w:val="22"/>
          <w:szCs w:val="22"/>
        </w:rPr>
        <w:t xml:space="preserve"> Audit</w:t>
      </w:r>
      <w:r w:rsidR="00712B4D">
        <w:rPr>
          <w:rFonts w:ascii="Calibri" w:hAnsi="Calibri"/>
          <w:b/>
          <w:sz w:val="22"/>
          <w:szCs w:val="22"/>
        </w:rPr>
        <w:t xml:space="preserve"> -</w:t>
      </w:r>
      <w:r>
        <w:rPr>
          <w:rFonts w:ascii="Calibri" w:hAnsi="Calibri"/>
          <w:b/>
          <w:sz w:val="22"/>
          <w:szCs w:val="22"/>
        </w:rPr>
        <w:t xml:space="preserve"> </w:t>
      </w:r>
      <w:r w:rsidR="00712B4D" w:rsidRPr="00712B4D">
        <w:rPr>
          <w:rFonts w:ascii="Calibri" w:hAnsi="Calibri"/>
          <w:sz w:val="22"/>
          <w:szCs w:val="22"/>
        </w:rPr>
        <w:t>means a six monthly Audit (or more frequently as determined by the Certification Body) of part of a Supplier’s SQF System where that system has previously been Certified or Re-Certified and whose Certification is current. Multi-site Certification requires Surveillance Audits every six months at a minimum.</w:t>
      </w:r>
    </w:p>
    <w:p w:rsidR="002C02F2" w:rsidRDefault="002C02F2" w:rsidP="00712B4D">
      <w:pPr>
        <w:jc w:val="both"/>
        <w:rPr>
          <w:rFonts w:ascii="Calibri" w:hAnsi="Calibri"/>
          <w:sz w:val="22"/>
          <w:szCs w:val="22"/>
        </w:rPr>
      </w:pPr>
    </w:p>
    <w:p w:rsidR="00E75862" w:rsidRDefault="0013675E">
      <w:pPr>
        <w:rPr>
          <w:rFonts w:ascii="Calibri" w:hAnsi="Calibri"/>
          <w:b/>
          <w:bCs/>
          <w:color w:val="000000"/>
          <w:sz w:val="28"/>
          <w:szCs w:val="28"/>
          <w:lang w:val="en-GB" w:eastAsia="en-GB"/>
        </w:rPr>
      </w:pPr>
      <w:r w:rsidRPr="002C4BB2">
        <w:rPr>
          <w:rFonts w:ascii="Calibri" w:hAnsi="Calibri"/>
          <w:b/>
          <w:sz w:val="22"/>
          <w:szCs w:val="22"/>
        </w:rPr>
        <w:t>Multi-Sites (SQF 1000 and 2000)</w:t>
      </w:r>
      <w:r w:rsidR="00FC015F" w:rsidRPr="00FC015F">
        <w:rPr>
          <w:rFonts w:ascii="Calibri" w:hAnsi="Calibri"/>
          <w:b/>
          <w:sz w:val="22"/>
          <w:szCs w:val="22"/>
        </w:rPr>
        <w:t xml:space="preserve"> - </w:t>
      </w:r>
      <w:r w:rsidRPr="002C4BB2">
        <w:rPr>
          <w:rFonts w:ascii="Calibri" w:hAnsi="Calibri"/>
          <w:sz w:val="22"/>
          <w:szCs w:val="22"/>
        </w:rPr>
        <w:t>A m</w:t>
      </w:r>
      <w:r w:rsidR="00FC015F" w:rsidRPr="00FC015F">
        <w:rPr>
          <w:rFonts w:ascii="Calibri" w:hAnsi="Calibri"/>
          <w:sz w:val="22"/>
          <w:szCs w:val="22"/>
        </w:rPr>
        <w:t>ulti-site o</w:t>
      </w:r>
      <w:r w:rsidRPr="002C4BB2">
        <w:rPr>
          <w:rFonts w:ascii="Calibri" w:hAnsi="Calibri"/>
          <w:sz w:val="22"/>
          <w:szCs w:val="22"/>
        </w:rPr>
        <w:t>rganization is comprised of a Central-site under which activit</w:t>
      </w:r>
      <w:r w:rsidR="002322B5">
        <w:rPr>
          <w:rFonts w:ascii="Calibri" w:hAnsi="Calibri"/>
          <w:sz w:val="22"/>
          <w:szCs w:val="22"/>
        </w:rPr>
        <w:t>ies are planned to manage and control the food safety and quality management systems of a network of Sub-sites under a legal or contractual link.  The Central-site is the entity responsible for the Multi-site Organization.  Sub-sites shall be linked to the Central-site by a legal or contractua</w:t>
      </w:r>
      <w:r w:rsidR="00FC015F" w:rsidRPr="00FC015F">
        <w:rPr>
          <w:rFonts w:ascii="Calibri" w:hAnsi="Calibri"/>
          <w:sz w:val="22"/>
          <w:szCs w:val="22"/>
        </w:rPr>
        <w:t>l arrangement.</w:t>
      </w:r>
      <w:r w:rsidR="002C4BB2">
        <w:rPr>
          <w:rFonts w:ascii="Calibri" w:hAnsi="Calibri"/>
          <w:sz w:val="22"/>
          <w:szCs w:val="22"/>
        </w:rPr>
        <w:t xml:space="preserve"> </w:t>
      </w:r>
    </w:p>
    <w:p w:rsidR="00BF5956" w:rsidRDefault="00BF5956">
      <w:pPr>
        <w:rPr>
          <w:rFonts w:ascii="Calibri" w:hAnsi="Calibri"/>
          <w:b/>
          <w:bCs/>
          <w:color w:val="000000"/>
          <w:sz w:val="28"/>
          <w:szCs w:val="28"/>
          <w:lang w:val="en-GB" w:eastAsia="en-GB"/>
        </w:rPr>
      </w:pPr>
      <w:r>
        <w:rPr>
          <w:sz w:val="28"/>
        </w:rPr>
        <w:br w:type="page"/>
      </w:r>
    </w:p>
    <w:p w:rsidR="005E353E" w:rsidRDefault="005E353E" w:rsidP="00712B4D">
      <w:pPr>
        <w:pStyle w:val="Heading1"/>
        <w:spacing w:before="0"/>
        <w:jc w:val="center"/>
        <w:rPr>
          <w:sz w:val="28"/>
        </w:rPr>
      </w:pPr>
      <w:r w:rsidRPr="00CE29CA">
        <w:rPr>
          <w:sz w:val="28"/>
        </w:rPr>
        <w:lastRenderedPageBreak/>
        <w:t xml:space="preserve">SQF 1000 &amp; 2000 Food Safety </w:t>
      </w:r>
      <w:r w:rsidRPr="00CE29CA">
        <w:rPr>
          <w:sz w:val="28"/>
        </w:rPr>
        <w:br/>
        <w:t>Certification Program Process Diagram</w:t>
      </w: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sidRPr="00552920">
        <w:rPr>
          <w:b/>
          <w:sz w:val="22"/>
          <w:szCs w:val="22"/>
        </w:rPr>
        <w:pict>
          <v:shapetype id="_x0000_t202" coordsize="21600,21600" o:spt="202" path="m,l,21600r21600,l21600,xe">
            <v:stroke joinstyle="miter"/>
            <v:path gradientshapeok="t" o:connecttype="rect"/>
          </v:shapetype>
          <v:shape id="_x0000_s1235" type="#_x0000_t202" style="position:absolute;left:0;text-align:left;margin-left:156pt;margin-top:1.7pt;width:326.25pt;height:34.05pt;z-index:251648512">
            <v:textbox style="mso-next-textbox:#_x0000_s1235">
              <w:txbxContent>
                <w:p w:rsidR="00F12593" w:rsidRDefault="00F12593" w:rsidP="00075FD8">
                  <w:pPr>
                    <w:jc w:val="both"/>
                  </w:pPr>
                  <w:r w:rsidRPr="00042B2E">
                    <w:rPr>
                      <w:rFonts w:ascii="Calibri" w:hAnsi="Calibri"/>
                      <w:sz w:val="20"/>
                      <w:szCs w:val="20"/>
                    </w:rPr>
                    <w:t>Applicant is provided with</w:t>
                  </w:r>
                  <w:r>
                    <w:rPr>
                      <w:rFonts w:ascii="Calibri" w:hAnsi="Calibri"/>
                      <w:sz w:val="20"/>
                      <w:szCs w:val="20"/>
                    </w:rPr>
                    <w:t xml:space="preserve">: Initial Application Form, </w:t>
                  </w:r>
                  <w:r w:rsidRPr="00042B2E">
                    <w:rPr>
                      <w:rFonts w:ascii="Calibri" w:hAnsi="Calibri"/>
                      <w:sz w:val="20"/>
                      <w:szCs w:val="20"/>
                    </w:rPr>
                    <w:t>SQF 1000 or 2000 Questionnaire</w:t>
                  </w:r>
                  <w:r>
                    <w:rPr>
                      <w:rFonts w:ascii="Calibri" w:hAnsi="Calibri"/>
                      <w:sz w:val="20"/>
                      <w:szCs w:val="20"/>
                    </w:rPr>
                    <w:t>,</w:t>
                  </w:r>
                  <w:r w:rsidRPr="00F45E4B">
                    <w:rPr>
                      <w:rFonts w:ascii="Calibri" w:hAnsi="Calibri"/>
                      <w:sz w:val="20"/>
                      <w:szCs w:val="20"/>
                    </w:rPr>
                    <w:t xml:space="preserve"> SCS-FAS </w:t>
                  </w:r>
                  <w:r w:rsidRPr="00042B2E">
                    <w:rPr>
                      <w:rFonts w:ascii="Calibri" w:hAnsi="Calibri"/>
                      <w:sz w:val="20"/>
                      <w:szCs w:val="20"/>
                    </w:rPr>
                    <w:t>Certification Manual, and Fee Schedule.</w:t>
                  </w:r>
                </w:p>
                <w:p w:rsidR="00F12593" w:rsidRDefault="00F12593" w:rsidP="005E353E"/>
              </w:txbxContent>
            </v:textbox>
          </v:shape>
        </w:pict>
      </w:r>
      <w:r>
        <w:rPr>
          <w:rFonts w:ascii="Calibri" w:hAnsi="Calibri"/>
          <w:b/>
          <w:sz w:val="22"/>
          <w:szCs w:val="22"/>
        </w:rPr>
        <w:pict>
          <v:shape id="_x0000_s1231" type="#_x0000_t202" style="position:absolute;left:0;text-align:left;margin-left:-6pt;margin-top:1.7pt;width:126pt;height:27pt;z-index:251644416;v-text-anchor:middle" fillcolor="#c6d9f1 [671]">
            <v:textbox style="mso-next-textbox:#_x0000_s1231">
              <w:txbxContent>
                <w:p w:rsidR="00F12593" w:rsidRPr="00BF5956" w:rsidRDefault="00F12593" w:rsidP="00712B4D">
                  <w:pPr>
                    <w:jc w:val="center"/>
                    <w:rPr>
                      <w:rFonts w:asciiTheme="minorHAnsi" w:hAnsiTheme="minorHAnsi"/>
                    </w:rPr>
                  </w:pPr>
                  <w:r w:rsidRPr="00BF5956">
                    <w:rPr>
                      <w:rFonts w:asciiTheme="minorHAnsi" w:hAnsiTheme="minorHAnsi"/>
                      <w:b/>
                    </w:rPr>
                    <w:t>Application Stage</w:t>
                  </w:r>
                </w:p>
              </w:txbxContent>
            </v:textbox>
          </v:shape>
        </w:pict>
      </w:r>
    </w:p>
    <w:p w:rsidR="005E353E" w:rsidRPr="007D5601" w:rsidRDefault="00552920" w:rsidP="005E353E">
      <w:pPr>
        <w:jc w:val="center"/>
        <w:rPr>
          <w:rFonts w:ascii="Calibri" w:hAnsi="Calibri"/>
          <w:b/>
          <w:sz w:val="22"/>
          <w:szCs w:val="22"/>
        </w:rPr>
      </w:pPr>
      <w:r>
        <w:rPr>
          <w:rFonts w:ascii="Calibri" w:hAnsi="Calibri"/>
          <w:b/>
          <w:noProof/>
          <w:sz w:val="22"/>
          <w:szCs w:val="22"/>
        </w:rPr>
        <w:pict>
          <v:line id="_x0000_s1260" style="position:absolute;left:0;text-align:left;z-index:251673088" from="120pt,1.3pt" to="156pt,1.3pt"/>
        </w:pict>
      </w:r>
    </w:p>
    <w:p w:rsidR="005E353E" w:rsidRPr="007D5601" w:rsidRDefault="00552920" w:rsidP="005E353E">
      <w:pPr>
        <w:jc w:val="center"/>
        <w:rPr>
          <w:rFonts w:ascii="Calibri" w:hAnsi="Calibri"/>
          <w:b/>
          <w:sz w:val="22"/>
          <w:szCs w:val="22"/>
        </w:rPr>
      </w:pPr>
      <w:r>
        <w:rPr>
          <w:rFonts w:ascii="Calibri" w:hAnsi="Calibri"/>
          <w:b/>
          <w:noProof/>
          <w:sz w:val="22"/>
          <w:szCs w:val="22"/>
        </w:rPr>
        <w:pict>
          <v:line id="_x0000_s1240" style="position:absolute;left:0;text-align:left;z-index:251653632" from="294pt,8.9pt" to="294pt,19.85pt">
            <v:stroke endarrow="block"/>
          </v:line>
        </w:pict>
      </w:r>
    </w:p>
    <w:p w:rsidR="005E353E" w:rsidRPr="007D5601" w:rsidRDefault="00552920" w:rsidP="004F40D8">
      <w:pPr>
        <w:rPr>
          <w:rFonts w:ascii="Calibri" w:hAnsi="Calibri"/>
          <w:b/>
          <w:sz w:val="22"/>
          <w:szCs w:val="22"/>
        </w:rPr>
      </w:pPr>
      <w:r>
        <w:rPr>
          <w:rFonts w:ascii="Calibri" w:hAnsi="Calibri"/>
          <w:b/>
          <w:sz w:val="22"/>
          <w:szCs w:val="22"/>
        </w:rPr>
        <w:pict>
          <v:shape id="_x0000_s1236" type="#_x0000_t202" style="position:absolute;margin-left:156pt;margin-top:6.45pt;width:326.25pt;height:36pt;z-index:251649536">
            <v:textbox style="mso-next-textbox:#_x0000_s1236">
              <w:txbxContent>
                <w:p w:rsidR="00F12593" w:rsidRPr="00DC67C0" w:rsidRDefault="00F12593" w:rsidP="00075FD8">
                  <w:pPr>
                    <w:jc w:val="both"/>
                    <w:rPr>
                      <w:szCs w:val="20"/>
                    </w:rPr>
                  </w:pPr>
                  <w:r>
                    <w:rPr>
                      <w:rFonts w:ascii="Calibri" w:hAnsi="Calibri"/>
                      <w:sz w:val="20"/>
                      <w:szCs w:val="20"/>
                    </w:rPr>
                    <w:t xml:space="preserve">Applicant completes and submits: Initial Application Form and </w:t>
                  </w:r>
                  <w:r w:rsidRPr="00042B2E">
                    <w:rPr>
                      <w:rFonts w:ascii="Calibri" w:hAnsi="Calibri"/>
                      <w:sz w:val="20"/>
                      <w:szCs w:val="20"/>
                    </w:rPr>
                    <w:t>SQF 1000 or</w:t>
                  </w:r>
                  <w:r>
                    <w:rPr>
                      <w:rFonts w:ascii="Calibri" w:hAnsi="Calibri"/>
                      <w:sz w:val="20"/>
                      <w:szCs w:val="20"/>
                    </w:rPr>
                    <w:t xml:space="preserve"> 2000 Questionnaire.</w:t>
                  </w:r>
                </w:p>
                <w:p w:rsidR="00F12593" w:rsidRPr="000F4127" w:rsidRDefault="00F12593" w:rsidP="005E353E">
                  <w:pPr>
                    <w:rPr>
                      <w:rFonts w:ascii="Calibri" w:hAnsi="Calibri"/>
                      <w:sz w:val="20"/>
                      <w:szCs w:val="20"/>
                    </w:rPr>
                  </w:pPr>
                </w:p>
              </w:txbxContent>
            </v:textbox>
          </v:shape>
        </w:pict>
      </w: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52920" w:rsidP="004F40D8">
      <w:pPr>
        <w:rPr>
          <w:rFonts w:ascii="Calibri" w:hAnsi="Calibri"/>
          <w:b/>
          <w:sz w:val="22"/>
          <w:szCs w:val="22"/>
        </w:rPr>
      </w:pPr>
      <w:r>
        <w:rPr>
          <w:rFonts w:ascii="Calibri" w:hAnsi="Calibri"/>
          <w:b/>
          <w:noProof/>
          <w:sz w:val="22"/>
          <w:szCs w:val="22"/>
        </w:rPr>
        <w:pict>
          <v:line id="_x0000_s1241" style="position:absolute;flip:x;z-index:251654656" from="294pt,2.15pt" to="294pt,14.8pt">
            <v:stroke endarrow="block"/>
          </v:line>
        </w:pict>
      </w:r>
    </w:p>
    <w:p w:rsidR="005E353E" w:rsidRPr="007D5601" w:rsidRDefault="00552920" w:rsidP="005E353E">
      <w:pPr>
        <w:jc w:val="center"/>
        <w:rPr>
          <w:rFonts w:ascii="Calibri" w:hAnsi="Calibri"/>
          <w:b/>
          <w:sz w:val="22"/>
          <w:szCs w:val="22"/>
        </w:rPr>
      </w:pPr>
      <w:r>
        <w:rPr>
          <w:rFonts w:ascii="Calibri" w:hAnsi="Calibri"/>
          <w:b/>
          <w:sz w:val="22"/>
          <w:szCs w:val="22"/>
        </w:rPr>
        <w:pict>
          <v:shape id="_x0000_s1237" type="#_x0000_t202" style="position:absolute;left:0;text-align:left;margin-left:156pt;margin-top:1.35pt;width:326.25pt;height:32.15pt;z-index:251650560">
            <v:textbox style="mso-next-textbox:#_x0000_s1237">
              <w:txbxContent>
                <w:p w:rsidR="00F12593" w:rsidRDefault="00F12593" w:rsidP="00075FD8">
                  <w:pPr>
                    <w:jc w:val="both"/>
                  </w:pPr>
                  <w:r w:rsidRPr="00042B2E">
                    <w:rPr>
                      <w:rFonts w:ascii="Calibri" w:hAnsi="Calibri"/>
                      <w:sz w:val="20"/>
                      <w:szCs w:val="20"/>
                    </w:rPr>
                    <w:t xml:space="preserve">SCS provides </w:t>
                  </w:r>
                  <w:r>
                    <w:rPr>
                      <w:rFonts w:ascii="Calibri" w:hAnsi="Calibri"/>
                      <w:sz w:val="20"/>
                      <w:szCs w:val="20"/>
                    </w:rPr>
                    <w:t xml:space="preserve">the applicant with a </w:t>
                  </w:r>
                  <w:r w:rsidRPr="00042B2E">
                    <w:rPr>
                      <w:rFonts w:ascii="Calibri" w:hAnsi="Calibri"/>
                      <w:sz w:val="20"/>
                      <w:szCs w:val="20"/>
                    </w:rPr>
                    <w:t xml:space="preserve">Work Order and </w:t>
                  </w:r>
                  <w:r>
                    <w:rPr>
                      <w:rFonts w:ascii="Calibri" w:hAnsi="Calibri"/>
                      <w:sz w:val="20"/>
                      <w:szCs w:val="20"/>
                    </w:rPr>
                    <w:t xml:space="preserve">the </w:t>
                  </w:r>
                  <w:r w:rsidRPr="00042B2E">
                    <w:rPr>
                      <w:rFonts w:ascii="Calibri" w:hAnsi="Calibri"/>
                      <w:sz w:val="20"/>
                      <w:szCs w:val="20"/>
                    </w:rPr>
                    <w:t>SCS Assessment Services Agreement</w:t>
                  </w:r>
                  <w:r>
                    <w:rPr>
                      <w:rFonts w:ascii="Calibri" w:hAnsi="Calibri"/>
                      <w:sz w:val="20"/>
                      <w:szCs w:val="20"/>
                    </w:rPr>
                    <w:t>. Applicant signs and returns both.</w:t>
                  </w:r>
                </w:p>
              </w:txbxContent>
            </v:textbox>
          </v:shape>
        </w:pict>
      </w: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Pr>
          <w:rFonts w:ascii="Calibri" w:hAnsi="Calibri"/>
          <w:b/>
          <w:sz w:val="22"/>
          <w:szCs w:val="22"/>
        </w:rPr>
        <w:pict>
          <v:line id="_x0000_s1250" style="position:absolute;left:0;text-align:left;flip:x;z-index:251663872" from="294pt,6.65pt" to="294pt,20.25pt">
            <v:stroke endarrow="block"/>
          </v:line>
        </w:pict>
      </w:r>
    </w:p>
    <w:p w:rsidR="005E353E" w:rsidRPr="007D5601" w:rsidRDefault="00552920" w:rsidP="005E353E">
      <w:pPr>
        <w:jc w:val="center"/>
        <w:rPr>
          <w:rFonts w:ascii="Calibri" w:hAnsi="Calibri"/>
          <w:b/>
          <w:sz w:val="22"/>
          <w:szCs w:val="22"/>
        </w:rPr>
      </w:pPr>
      <w:r>
        <w:rPr>
          <w:rFonts w:ascii="Calibri" w:hAnsi="Calibri"/>
          <w:b/>
          <w:sz w:val="22"/>
          <w:szCs w:val="22"/>
        </w:rPr>
        <w:pict>
          <v:shape id="_x0000_s1249" type="#_x0000_t202" style="position:absolute;left:0;text-align:left;margin-left:156pt;margin-top:6.85pt;width:326.25pt;height:31.45pt;z-index:251662848">
            <v:textbox style="mso-next-textbox:#_x0000_s1249">
              <w:txbxContent>
                <w:p w:rsidR="00F12593" w:rsidRPr="000F4127" w:rsidRDefault="00F12593" w:rsidP="00075FD8">
                  <w:pPr>
                    <w:jc w:val="both"/>
                    <w:rPr>
                      <w:rFonts w:ascii="Calibri" w:hAnsi="Calibri"/>
                      <w:sz w:val="20"/>
                      <w:szCs w:val="20"/>
                    </w:rPr>
                  </w:pPr>
                  <w:r>
                    <w:rPr>
                      <w:rFonts w:ascii="Calibri" w:hAnsi="Calibri"/>
                      <w:sz w:val="20"/>
                      <w:szCs w:val="20"/>
                    </w:rPr>
                    <w:t xml:space="preserve">SCS issues an Invoice for 50% of the audit fee. Client must remit payment before evaluation can proceed. </w:t>
                  </w:r>
                </w:p>
                <w:p w:rsidR="00F12593" w:rsidRPr="000F4127" w:rsidRDefault="00F12593" w:rsidP="005E353E">
                  <w:pPr>
                    <w:rPr>
                      <w:rFonts w:ascii="Calibri" w:hAnsi="Calibri"/>
                      <w:sz w:val="20"/>
                      <w:szCs w:val="20"/>
                    </w:rPr>
                  </w:pPr>
                </w:p>
              </w:txbxContent>
            </v:textbox>
          </v:shape>
        </w:pict>
      </w: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Pr>
          <w:rFonts w:ascii="Calibri" w:hAnsi="Calibri"/>
          <w:b/>
          <w:noProof/>
          <w:sz w:val="22"/>
          <w:szCs w:val="22"/>
        </w:rPr>
        <w:pict>
          <v:line id="_x0000_s1242" style="position:absolute;left:0;text-align:left;z-index:251655680" from="294pt,2.6pt" to="294pt,27.2pt">
            <v:stroke endarrow="block"/>
          </v:line>
        </w:pict>
      </w: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Pr>
          <w:rFonts w:ascii="Calibri" w:hAnsi="Calibri"/>
          <w:b/>
          <w:sz w:val="22"/>
          <w:szCs w:val="22"/>
        </w:rPr>
        <w:pict>
          <v:shape id="_x0000_s1234" type="#_x0000_t202" style="position:absolute;left:0;text-align:left;margin-left:156pt;margin-top:.35pt;width:326.25pt;height:47.4pt;z-index:251647488">
            <v:textbox style="mso-next-textbox:#_x0000_s1234">
              <w:txbxContent>
                <w:p w:rsidR="00F12593" w:rsidRPr="000F4127" w:rsidRDefault="00F12593" w:rsidP="0057319E">
                  <w:pPr>
                    <w:jc w:val="both"/>
                    <w:rPr>
                      <w:rFonts w:ascii="Calibri" w:hAnsi="Calibri"/>
                      <w:sz w:val="20"/>
                      <w:szCs w:val="20"/>
                    </w:rPr>
                  </w:pPr>
                  <w:r w:rsidRPr="000F4127">
                    <w:rPr>
                      <w:rFonts w:ascii="Calibri" w:hAnsi="Calibri"/>
                      <w:sz w:val="20"/>
                      <w:szCs w:val="20"/>
                    </w:rPr>
                    <w:t xml:space="preserve">For Initial </w:t>
                  </w:r>
                  <w:r>
                    <w:rPr>
                      <w:rFonts w:ascii="Calibri" w:hAnsi="Calibri"/>
                      <w:sz w:val="20"/>
                      <w:szCs w:val="20"/>
                    </w:rPr>
                    <w:t>Client</w:t>
                  </w:r>
                  <w:r w:rsidRPr="000F4127">
                    <w:rPr>
                      <w:rFonts w:ascii="Calibri" w:hAnsi="Calibri"/>
                      <w:sz w:val="20"/>
                      <w:szCs w:val="20"/>
                    </w:rPr>
                    <w:t xml:space="preserve">, </w:t>
                  </w:r>
                  <w:r>
                    <w:rPr>
                      <w:rFonts w:ascii="Calibri" w:hAnsi="Calibri"/>
                      <w:sz w:val="20"/>
                      <w:szCs w:val="20"/>
                    </w:rPr>
                    <w:t xml:space="preserve">a </w:t>
                  </w:r>
                  <w:r w:rsidRPr="000F4127">
                    <w:rPr>
                      <w:rFonts w:ascii="Calibri" w:hAnsi="Calibri"/>
                      <w:sz w:val="20"/>
                      <w:szCs w:val="20"/>
                    </w:rPr>
                    <w:t xml:space="preserve">Desk Audit is </w:t>
                  </w:r>
                  <w:r>
                    <w:rPr>
                      <w:rFonts w:ascii="Calibri" w:hAnsi="Calibri"/>
                      <w:sz w:val="20"/>
                      <w:szCs w:val="20"/>
                    </w:rPr>
                    <w:t>conducted</w:t>
                  </w:r>
                  <w:r w:rsidRPr="000F4127">
                    <w:rPr>
                      <w:rFonts w:ascii="Calibri" w:hAnsi="Calibri"/>
                      <w:sz w:val="20"/>
                      <w:szCs w:val="20"/>
                    </w:rPr>
                    <w:t xml:space="preserve">: SCS reviews </w:t>
                  </w:r>
                  <w:r>
                    <w:rPr>
                      <w:rFonts w:ascii="Calibri" w:hAnsi="Calibri"/>
                      <w:sz w:val="20"/>
                      <w:szCs w:val="20"/>
                    </w:rPr>
                    <w:t xml:space="preserve">the </w:t>
                  </w:r>
                  <w:r w:rsidRPr="000F4127">
                    <w:rPr>
                      <w:rFonts w:ascii="Calibri" w:hAnsi="Calibri"/>
                      <w:sz w:val="20"/>
                      <w:szCs w:val="20"/>
                    </w:rPr>
                    <w:t xml:space="preserve">Initial Application Form and </w:t>
                  </w:r>
                  <w:r>
                    <w:rPr>
                      <w:rFonts w:ascii="Calibri" w:hAnsi="Calibri"/>
                      <w:sz w:val="20"/>
                      <w:szCs w:val="20"/>
                    </w:rPr>
                    <w:t>s</w:t>
                  </w:r>
                  <w:r w:rsidRPr="000F4127">
                    <w:rPr>
                      <w:rFonts w:ascii="Calibri" w:hAnsi="Calibri"/>
                      <w:sz w:val="20"/>
                      <w:szCs w:val="20"/>
                    </w:rPr>
                    <w:t>upport</w:t>
                  </w:r>
                  <w:r>
                    <w:rPr>
                      <w:rFonts w:ascii="Calibri" w:hAnsi="Calibri"/>
                      <w:sz w:val="20"/>
                      <w:szCs w:val="20"/>
                    </w:rPr>
                    <w:t>ing</w:t>
                  </w:r>
                  <w:r w:rsidRPr="000F4127">
                    <w:rPr>
                      <w:rFonts w:ascii="Calibri" w:hAnsi="Calibri"/>
                      <w:sz w:val="20"/>
                      <w:szCs w:val="20"/>
                    </w:rPr>
                    <w:t xml:space="preserve"> documents. Based on this review, SCS determines the feasibility of moving forward toward Certification. </w:t>
                  </w:r>
                </w:p>
              </w:txbxContent>
            </v:textbox>
          </v:shape>
        </w:pict>
      </w:r>
      <w:r>
        <w:rPr>
          <w:rFonts w:ascii="Calibri" w:hAnsi="Calibri"/>
          <w:b/>
          <w:noProof/>
          <w:sz w:val="22"/>
          <w:szCs w:val="22"/>
        </w:rPr>
        <w:pict>
          <v:shape id="_x0000_s1245" type="#_x0000_t202" style="position:absolute;left:0;text-align:left;margin-left:-12pt;margin-top:2.75pt;width:126pt;height:36pt;z-index:251658752;v-text-anchor:middle" fillcolor="#c2d69b [1942]">
            <v:textbox style="mso-next-textbox:#_x0000_s1245">
              <w:txbxContent>
                <w:p w:rsidR="00F12593" w:rsidRPr="00BF5956" w:rsidRDefault="00F12593" w:rsidP="00712B4D">
                  <w:pPr>
                    <w:jc w:val="center"/>
                    <w:rPr>
                      <w:rFonts w:asciiTheme="minorHAnsi" w:hAnsiTheme="minorHAnsi"/>
                    </w:rPr>
                  </w:pPr>
                  <w:r w:rsidRPr="00BF5956">
                    <w:rPr>
                      <w:rFonts w:asciiTheme="minorHAnsi" w:hAnsiTheme="minorHAnsi"/>
                      <w:b/>
                    </w:rPr>
                    <w:t>Evaluation and Reporting Stage</w:t>
                  </w:r>
                </w:p>
              </w:txbxContent>
            </v:textbox>
          </v:shape>
        </w:pict>
      </w:r>
    </w:p>
    <w:p w:rsidR="005E353E" w:rsidRPr="007D5601" w:rsidRDefault="00552920" w:rsidP="005E353E">
      <w:pPr>
        <w:jc w:val="center"/>
        <w:rPr>
          <w:rFonts w:ascii="Calibri" w:hAnsi="Calibri"/>
          <w:b/>
          <w:sz w:val="22"/>
          <w:szCs w:val="22"/>
        </w:rPr>
      </w:pPr>
      <w:r>
        <w:rPr>
          <w:rFonts w:ascii="Calibri" w:hAnsi="Calibri"/>
          <w:b/>
          <w:noProof/>
          <w:sz w:val="22"/>
          <w:szCs w:val="22"/>
        </w:rPr>
        <w:pict>
          <v:line id="_x0000_s1246" style="position:absolute;left:0;text-align:left;z-index:251659776" from="114pt,7.3pt" to="156pt,7.3pt"/>
        </w:pict>
      </w: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Pr>
          <w:rFonts w:ascii="Calibri" w:hAnsi="Calibri"/>
          <w:b/>
          <w:sz w:val="22"/>
          <w:szCs w:val="22"/>
        </w:rPr>
        <w:pict>
          <v:line id="_x0000_s1239" style="position:absolute;left:0;text-align:left;flip:x;z-index:251652608" from="294pt,7.45pt" to="294pt,20pt">
            <v:stroke endarrow="block"/>
          </v:line>
        </w:pict>
      </w:r>
    </w:p>
    <w:p w:rsidR="005E353E" w:rsidRPr="007D5601" w:rsidRDefault="00552920" w:rsidP="005E353E">
      <w:pPr>
        <w:jc w:val="center"/>
        <w:rPr>
          <w:rFonts w:ascii="Calibri" w:hAnsi="Calibri"/>
          <w:b/>
          <w:sz w:val="22"/>
          <w:szCs w:val="22"/>
        </w:rPr>
      </w:pPr>
      <w:r>
        <w:rPr>
          <w:rFonts w:ascii="Calibri" w:hAnsi="Calibri"/>
          <w:b/>
          <w:sz w:val="22"/>
          <w:szCs w:val="22"/>
        </w:rPr>
        <w:pict>
          <v:shape id="_x0000_s1232" type="#_x0000_t202" style="position:absolute;left:0;text-align:left;margin-left:156pt;margin-top:6.6pt;width:326.25pt;height:107.6pt;z-index:251645440">
            <v:textbox style="mso-next-textbox:#_x0000_s1232">
              <w:txbxContent>
                <w:p w:rsidR="00F12593" w:rsidRPr="000F4127" w:rsidRDefault="00F12593" w:rsidP="0057319E">
                  <w:pPr>
                    <w:jc w:val="both"/>
                    <w:rPr>
                      <w:rFonts w:ascii="Calibri" w:hAnsi="Calibri"/>
                      <w:sz w:val="20"/>
                      <w:szCs w:val="20"/>
                    </w:rPr>
                  </w:pPr>
                  <w:r w:rsidRPr="000F4127">
                    <w:rPr>
                      <w:rFonts w:ascii="Calibri" w:hAnsi="Calibri"/>
                      <w:sz w:val="20"/>
                      <w:szCs w:val="20"/>
                    </w:rPr>
                    <w:t>Certification Audit</w:t>
                  </w:r>
                </w:p>
                <w:p w:rsidR="00F12593" w:rsidRPr="000F4127" w:rsidRDefault="00F12593" w:rsidP="0057319E">
                  <w:pPr>
                    <w:jc w:val="both"/>
                    <w:rPr>
                      <w:rFonts w:ascii="Calibri" w:hAnsi="Calibri"/>
                      <w:sz w:val="20"/>
                      <w:szCs w:val="20"/>
                    </w:rPr>
                  </w:pPr>
                  <w:r w:rsidRPr="000F4127">
                    <w:rPr>
                      <w:rFonts w:ascii="Calibri" w:hAnsi="Calibri"/>
                      <w:sz w:val="20"/>
                      <w:szCs w:val="20"/>
                    </w:rPr>
                    <w:t xml:space="preserve">-      </w:t>
                  </w:r>
                  <w:r>
                    <w:rPr>
                      <w:rFonts w:ascii="Calibri" w:hAnsi="Calibri"/>
                      <w:sz w:val="20"/>
                      <w:szCs w:val="20"/>
                    </w:rPr>
                    <w:t xml:space="preserve"> </w:t>
                  </w:r>
                  <w:r w:rsidRPr="000F4127">
                    <w:rPr>
                      <w:rFonts w:ascii="Calibri" w:hAnsi="Calibri"/>
                      <w:sz w:val="20"/>
                      <w:szCs w:val="20"/>
                    </w:rPr>
                    <w:t xml:space="preserve">Audit of </w:t>
                  </w:r>
                  <w:r>
                    <w:rPr>
                      <w:rFonts w:ascii="Calibri" w:hAnsi="Calibri"/>
                      <w:sz w:val="20"/>
                      <w:szCs w:val="20"/>
                    </w:rPr>
                    <w:t>Client’s</w:t>
                  </w:r>
                  <w:r w:rsidRPr="000F4127">
                    <w:rPr>
                      <w:rFonts w:ascii="Calibri" w:hAnsi="Calibri"/>
                      <w:sz w:val="20"/>
                      <w:szCs w:val="20"/>
                    </w:rPr>
                    <w:t xml:space="preserve"> whole SQF System, including Desk Audit</w:t>
                  </w:r>
                  <w:r>
                    <w:rPr>
                      <w:rFonts w:ascii="Calibri" w:hAnsi="Calibri"/>
                      <w:sz w:val="20"/>
                      <w:szCs w:val="20"/>
                    </w:rPr>
                    <w:t xml:space="preserve"> </w:t>
                  </w:r>
                </w:p>
                <w:p w:rsidR="00F12593" w:rsidRDefault="00F12593" w:rsidP="0057319E">
                  <w:pPr>
                    <w:numPr>
                      <w:ilvl w:val="0"/>
                      <w:numId w:val="1"/>
                    </w:numPr>
                    <w:tabs>
                      <w:tab w:val="clear" w:pos="720"/>
                      <w:tab w:val="num" w:pos="360"/>
                    </w:tabs>
                    <w:ind w:left="360"/>
                    <w:jc w:val="both"/>
                    <w:rPr>
                      <w:rFonts w:ascii="Calibri" w:hAnsi="Calibri"/>
                      <w:sz w:val="20"/>
                      <w:szCs w:val="20"/>
                    </w:rPr>
                  </w:pPr>
                  <w:r w:rsidRPr="000F4127">
                    <w:rPr>
                      <w:rFonts w:ascii="Calibri" w:hAnsi="Calibri"/>
                      <w:sz w:val="20"/>
                      <w:szCs w:val="20"/>
                    </w:rPr>
                    <w:t>S</w:t>
                  </w:r>
                  <w:r>
                    <w:rPr>
                      <w:rFonts w:ascii="Calibri" w:hAnsi="Calibri"/>
                      <w:sz w:val="20"/>
                      <w:szCs w:val="20"/>
                    </w:rPr>
                    <w:t xml:space="preserve">QF </w:t>
                  </w:r>
                  <w:r w:rsidRPr="000F4127">
                    <w:rPr>
                      <w:rFonts w:ascii="Calibri" w:hAnsi="Calibri"/>
                      <w:sz w:val="20"/>
                      <w:szCs w:val="20"/>
                    </w:rPr>
                    <w:t>accredited auditor conducts on-site inspection</w:t>
                  </w:r>
                  <w:r>
                    <w:rPr>
                      <w:rFonts w:ascii="Calibri" w:hAnsi="Calibri"/>
                      <w:sz w:val="20"/>
                      <w:szCs w:val="20"/>
                    </w:rPr>
                    <w:t xml:space="preserve"> which includes: reviewing documents</w:t>
                  </w:r>
                  <w:r w:rsidRPr="000F4127">
                    <w:rPr>
                      <w:rFonts w:ascii="Calibri" w:hAnsi="Calibri"/>
                      <w:sz w:val="20"/>
                      <w:szCs w:val="20"/>
                    </w:rPr>
                    <w:t xml:space="preserve">, </w:t>
                  </w:r>
                  <w:r>
                    <w:rPr>
                      <w:rFonts w:ascii="Calibri" w:hAnsi="Calibri"/>
                      <w:sz w:val="20"/>
                      <w:szCs w:val="20"/>
                    </w:rPr>
                    <w:t>evidence gathering, and interviews. During the closing meeting, the SQF auditor will provide the Client with a Non-Conformance Summary sheet.</w:t>
                  </w:r>
                </w:p>
                <w:p w:rsidR="00F12593" w:rsidRPr="000F4127" w:rsidRDefault="00F12593" w:rsidP="0057319E">
                  <w:pPr>
                    <w:numPr>
                      <w:ilvl w:val="0"/>
                      <w:numId w:val="1"/>
                    </w:numPr>
                    <w:tabs>
                      <w:tab w:val="clear" w:pos="720"/>
                      <w:tab w:val="num" w:pos="360"/>
                    </w:tabs>
                    <w:ind w:left="360"/>
                    <w:jc w:val="both"/>
                    <w:rPr>
                      <w:rFonts w:ascii="Calibri" w:hAnsi="Calibri"/>
                      <w:sz w:val="20"/>
                      <w:szCs w:val="20"/>
                    </w:rPr>
                  </w:pPr>
                  <w:r>
                    <w:rPr>
                      <w:rFonts w:ascii="Calibri" w:hAnsi="Calibri"/>
                      <w:sz w:val="20"/>
                      <w:szCs w:val="20"/>
                    </w:rPr>
                    <w:t xml:space="preserve">SQF </w:t>
                  </w:r>
                  <w:r w:rsidRPr="000F4127">
                    <w:rPr>
                      <w:rFonts w:ascii="Calibri" w:hAnsi="Calibri"/>
                      <w:sz w:val="20"/>
                      <w:szCs w:val="20"/>
                    </w:rPr>
                    <w:t>accredit</w:t>
                  </w:r>
                  <w:r>
                    <w:rPr>
                      <w:rFonts w:ascii="Calibri" w:hAnsi="Calibri"/>
                      <w:sz w:val="20"/>
                      <w:szCs w:val="20"/>
                    </w:rPr>
                    <w:t>ed auditor prepares the report of findings</w:t>
                  </w:r>
                  <w:r w:rsidRPr="000F4127">
                    <w:rPr>
                      <w:rFonts w:ascii="Calibri" w:hAnsi="Calibri"/>
                      <w:sz w:val="20"/>
                      <w:szCs w:val="20"/>
                    </w:rPr>
                    <w:t xml:space="preserve"> and identification of critical, major and minor </w:t>
                  </w:r>
                  <w:r>
                    <w:rPr>
                      <w:rFonts w:ascii="Calibri" w:hAnsi="Calibri"/>
                      <w:sz w:val="20"/>
                      <w:szCs w:val="20"/>
                    </w:rPr>
                    <w:t>non-conformities.</w:t>
                  </w:r>
                </w:p>
              </w:txbxContent>
            </v:textbox>
          </v:shape>
        </w:pict>
      </w: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Pr>
          <w:rFonts w:ascii="Calibri" w:hAnsi="Calibri"/>
          <w:b/>
          <w:noProof/>
          <w:sz w:val="22"/>
          <w:szCs w:val="22"/>
        </w:rPr>
        <w:pict>
          <v:line id="_x0000_s1243" style="position:absolute;left:0;text-align:left;flip:x;z-index:251656704" from="294pt,6.75pt" to="294pt,17.05pt">
            <v:stroke endarrow="block"/>
          </v:line>
        </w:pict>
      </w:r>
    </w:p>
    <w:p w:rsidR="005E353E" w:rsidRPr="007D5601" w:rsidRDefault="00552920" w:rsidP="005E353E">
      <w:pPr>
        <w:jc w:val="center"/>
        <w:rPr>
          <w:rFonts w:ascii="Calibri" w:hAnsi="Calibri"/>
          <w:b/>
          <w:sz w:val="22"/>
          <w:szCs w:val="22"/>
        </w:rPr>
      </w:pPr>
      <w:r>
        <w:rPr>
          <w:rFonts w:ascii="Calibri" w:hAnsi="Calibri"/>
          <w:b/>
          <w:sz w:val="22"/>
          <w:szCs w:val="22"/>
        </w:rPr>
        <w:pict>
          <v:shape id="_x0000_s1238" type="#_x0000_t202" style="position:absolute;left:0;text-align:left;margin-left:156pt;margin-top:3.65pt;width:326.25pt;height:20.1pt;z-index:251651584">
            <v:textbox style="mso-next-textbox:#_x0000_s1238">
              <w:txbxContent>
                <w:p w:rsidR="00F12593" w:rsidRPr="000F4127" w:rsidRDefault="00F12593" w:rsidP="005E353E">
                  <w:pPr>
                    <w:rPr>
                      <w:rFonts w:ascii="Calibri" w:hAnsi="Calibri"/>
                      <w:sz w:val="20"/>
                      <w:szCs w:val="20"/>
                    </w:rPr>
                  </w:pPr>
                  <w:r>
                    <w:rPr>
                      <w:rFonts w:ascii="Calibri" w:hAnsi="Calibri"/>
                      <w:sz w:val="20"/>
                      <w:szCs w:val="20"/>
                    </w:rPr>
                    <w:t>Client</w:t>
                  </w:r>
                  <w:r w:rsidRPr="000F4127">
                    <w:rPr>
                      <w:rFonts w:ascii="Calibri" w:hAnsi="Calibri"/>
                      <w:sz w:val="20"/>
                      <w:szCs w:val="20"/>
                    </w:rPr>
                    <w:t xml:space="preserve"> co</w:t>
                  </w:r>
                  <w:r>
                    <w:rPr>
                      <w:rFonts w:ascii="Calibri" w:hAnsi="Calibri"/>
                      <w:sz w:val="20"/>
                      <w:szCs w:val="20"/>
                    </w:rPr>
                    <w:t>mmits to a timetable to correct</w:t>
                  </w:r>
                  <w:r w:rsidRPr="000F4127">
                    <w:rPr>
                      <w:rFonts w:ascii="Calibri" w:hAnsi="Calibri"/>
                      <w:sz w:val="20"/>
                      <w:szCs w:val="20"/>
                    </w:rPr>
                    <w:t xml:space="preserve"> minor, major and critical CARs</w:t>
                  </w:r>
                  <w:r>
                    <w:rPr>
                      <w:rFonts w:ascii="Calibri" w:hAnsi="Calibri"/>
                      <w:sz w:val="20"/>
                      <w:szCs w:val="20"/>
                    </w:rPr>
                    <w:t>.</w:t>
                  </w:r>
                </w:p>
              </w:txbxContent>
            </v:textbox>
          </v:shape>
        </w:pict>
      </w:r>
    </w:p>
    <w:p w:rsidR="005E353E" w:rsidRPr="007D5601" w:rsidRDefault="00552920" w:rsidP="005E353E">
      <w:pPr>
        <w:jc w:val="center"/>
        <w:rPr>
          <w:rFonts w:ascii="Calibri" w:hAnsi="Calibri"/>
          <w:b/>
          <w:sz w:val="22"/>
          <w:szCs w:val="22"/>
        </w:rPr>
      </w:pPr>
      <w:r>
        <w:rPr>
          <w:rFonts w:ascii="Calibri" w:hAnsi="Calibri"/>
          <w:b/>
          <w:noProof/>
          <w:sz w:val="22"/>
          <w:szCs w:val="22"/>
        </w:rPr>
        <w:pict>
          <v:line id="_x0000_s1244" style="position:absolute;left:0;text-align:left;flip:x;z-index:251657728" from="294pt,11.35pt" to="294pt,28.9pt">
            <v:stroke endarrow="block"/>
          </v:line>
        </w:pict>
      </w:r>
    </w:p>
    <w:p w:rsidR="005E353E" w:rsidRPr="007D5601" w:rsidRDefault="005E353E" w:rsidP="005E353E">
      <w:pPr>
        <w:jc w:val="center"/>
        <w:rPr>
          <w:rFonts w:ascii="Calibri" w:hAnsi="Calibri"/>
          <w:b/>
          <w:sz w:val="22"/>
          <w:szCs w:val="22"/>
        </w:rPr>
      </w:pPr>
    </w:p>
    <w:p w:rsidR="005E353E" w:rsidRPr="007D5601" w:rsidRDefault="00552920" w:rsidP="005E353E">
      <w:pPr>
        <w:jc w:val="center"/>
        <w:rPr>
          <w:rFonts w:ascii="Calibri" w:hAnsi="Calibri"/>
          <w:b/>
          <w:sz w:val="22"/>
          <w:szCs w:val="22"/>
        </w:rPr>
      </w:pPr>
      <w:r>
        <w:rPr>
          <w:rFonts w:ascii="Calibri" w:hAnsi="Calibri"/>
          <w:b/>
          <w:sz w:val="22"/>
          <w:szCs w:val="22"/>
        </w:rPr>
        <w:pict>
          <v:shape id="_x0000_s1233" type="#_x0000_t202" style="position:absolute;left:0;text-align:left;margin-left:156pt;margin-top:2.05pt;width:326.25pt;height:46.85pt;z-index:251646464">
            <v:textbox style="mso-next-textbox:#_x0000_s1233">
              <w:txbxContent>
                <w:p w:rsidR="00F12593" w:rsidRDefault="00F12593" w:rsidP="00DB4C1C">
                  <w:pPr>
                    <w:rPr>
                      <w:rFonts w:ascii="Calibri" w:hAnsi="Calibri"/>
                      <w:sz w:val="20"/>
                      <w:szCs w:val="20"/>
                    </w:rPr>
                  </w:pPr>
                  <w:r>
                    <w:rPr>
                      <w:rFonts w:ascii="Calibri" w:hAnsi="Calibri"/>
                      <w:sz w:val="20"/>
                      <w:szCs w:val="20"/>
                    </w:rPr>
                    <w:t>SCS issues certification decision and provides Client with certification information and documentation. Certification status is logged on SQFI website (www.sqfi.com).</w:t>
                  </w:r>
                </w:p>
              </w:txbxContent>
            </v:textbox>
          </v:shape>
        </w:pict>
      </w:r>
      <w:r>
        <w:rPr>
          <w:rFonts w:ascii="Calibri" w:hAnsi="Calibri"/>
          <w:b/>
          <w:sz w:val="22"/>
          <w:szCs w:val="22"/>
        </w:rPr>
        <w:pict>
          <v:shape id="_x0000_s1247" type="#_x0000_t202" style="position:absolute;left:0;text-align:left;margin-left:-12pt;margin-top:2.05pt;width:126pt;height:36.8pt;z-index:251660800;v-text-anchor:middle" fillcolor="#ccc0d9 [1303]">
            <v:textbox style="mso-next-textbox:#_x0000_s1247">
              <w:txbxContent>
                <w:p w:rsidR="00F12593" w:rsidRPr="00BF5956" w:rsidRDefault="00F12593" w:rsidP="00712B4D">
                  <w:pPr>
                    <w:jc w:val="center"/>
                    <w:rPr>
                      <w:rFonts w:asciiTheme="minorHAnsi" w:hAnsiTheme="minorHAnsi"/>
                    </w:rPr>
                  </w:pPr>
                  <w:r w:rsidRPr="00BF5956">
                    <w:rPr>
                      <w:rFonts w:asciiTheme="minorHAnsi" w:hAnsiTheme="minorHAnsi"/>
                      <w:b/>
                    </w:rPr>
                    <w:t>Certification Decision Stage</w:t>
                  </w:r>
                </w:p>
              </w:txbxContent>
            </v:textbox>
          </v:shape>
        </w:pict>
      </w:r>
    </w:p>
    <w:p w:rsidR="005E353E" w:rsidRPr="007D5601" w:rsidRDefault="00552920" w:rsidP="005E353E">
      <w:pPr>
        <w:rPr>
          <w:rFonts w:ascii="Calibri" w:hAnsi="Calibri"/>
          <w:b/>
          <w:sz w:val="22"/>
          <w:szCs w:val="22"/>
        </w:rPr>
      </w:pPr>
      <w:r>
        <w:rPr>
          <w:rFonts w:ascii="Calibri" w:hAnsi="Calibri"/>
          <w:b/>
          <w:sz w:val="22"/>
          <w:szCs w:val="22"/>
        </w:rPr>
        <w:pict>
          <v:line id="_x0000_s1248" style="position:absolute;z-index:251661824" from="114pt,6.8pt" to="156pt,6.8pt"/>
        </w:pict>
      </w:r>
    </w:p>
    <w:p w:rsidR="00FE4CDB" w:rsidRPr="00B13D1F" w:rsidRDefault="00552920" w:rsidP="00B13D1F">
      <w:pPr>
        <w:numPr>
          <w:ilvl w:val="0"/>
          <w:numId w:val="3"/>
        </w:numPr>
        <w:tabs>
          <w:tab w:val="num" w:pos="360"/>
        </w:tabs>
        <w:ind w:left="360"/>
        <w:jc w:val="center"/>
        <w:rPr>
          <w:rFonts w:ascii="Calibri" w:hAnsi="Calibri"/>
          <w:b/>
          <w:sz w:val="28"/>
          <w:szCs w:val="28"/>
        </w:rPr>
      </w:pPr>
      <w:r>
        <w:rPr>
          <w:rFonts w:ascii="Calibri" w:hAnsi="Calibri"/>
          <w:b/>
          <w:noProof/>
          <w:sz w:val="28"/>
          <w:szCs w:val="28"/>
        </w:rPr>
        <w:pict>
          <v:shape id="_x0000_s1255" type="#_x0000_t202" style="position:absolute;left:0;text-align:left;margin-left:156pt;margin-top:88.6pt;width:326.25pt;height:59.25pt;z-index:251667968">
            <v:textbox style="mso-next-textbox:#_x0000_s1255">
              <w:txbxContent>
                <w:p w:rsidR="00F12593" w:rsidRPr="000F4127" w:rsidRDefault="00F12593" w:rsidP="00237B61">
                  <w:pPr>
                    <w:rPr>
                      <w:rFonts w:ascii="Calibri" w:hAnsi="Calibri"/>
                      <w:sz w:val="20"/>
                      <w:szCs w:val="20"/>
                    </w:rPr>
                  </w:pPr>
                  <w:r>
                    <w:rPr>
                      <w:rFonts w:ascii="Calibri" w:hAnsi="Calibri"/>
                      <w:sz w:val="20"/>
                      <w:szCs w:val="20"/>
                    </w:rPr>
                    <w:t xml:space="preserve">Surveillance audit confirmed (via Work Order) and conducted six months (or more frequently based on findings) after certification decision has been made by SQF accredited auditor. </w:t>
                  </w:r>
                  <w:r w:rsidRPr="00BF5956">
                    <w:rPr>
                      <w:rFonts w:ascii="Calibri" w:hAnsi="Calibri"/>
                      <w:sz w:val="20"/>
                      <w:szCs w:val="20"/>
                    </w:rPr>
                    <w:t>Multi-site organization shall be subject to a 6 monthly surveillance audit.</w:t>
                  </w:r>
                  <w:r>
                    <w:rPr>
                      <w:rFonts w:ascii="Calibri" w:hAnsi="Calibri"/>
                      <w:sz w:val="20"/>
                      <w:szCs w:val="20"/>
                    </w:rPr>
                    <w:t xml:space="preserve"> </w:t>
                  </w:r>
                </w:p>
                <w:p w:rsidR="00F12593" w:rsidRPr="000F4127" w:rsidRDefault="00F12593" w:rsidP="0003616A">
                  <w:pPr>
                    <w:rPr>
                      <w:rFonts w:ascii="Calibri" w:hAnsi="Calibri"/>
                      <w:sz w:val="20"/>
                      <w:szCs w:val="20"/>
                    </w:rPr>
                  </w:pPr>
                </w:p>
                <w:p w:rsidR="00F12593" w:rsidRPr="002F3DA5" w:rsidRDefault="00F12593" w:rsidP="0003616A">
                  <w:pPr>
                    <w:rPr>
                      <w:sz w:val="22"/>
                    </w:rPr>
                  </w:pPr>
                </w:p>
                <w:p w:rsidR="00F12593" w:rsidRPr="002F3DA5" w:rsidRDefault="00F12593" w:rsidP="0003616A">
                  <w:pPr>
                    <w:rPr>
                      <w:sz w:val="22"/>
                    </w:rPr>
                  </w:pPr>
                </w:p>
              </w:txbxContent>
            </v:textbox>
          </v:shape>
        </w:pict>
      </w:r>
      <w:r>
        <w:rPr>
          <w:rFonts w:ascii="Calibri" w:hAnsi="Calibri"/>
          <w:b/>
          <w:noProof/>
          <w:sz w:val="28"/>
          <w:szCs w:val="28"/>
        </w:rPr>
        <w:pict>
          <v:line id="_x0000_s1426" style="position:absolute;left:0;text-align:left;flip:x;z-index:251732480" from="453pt,22.05pt" to="453pt,88.6pt">
            <v:stroke endarrow="block"/>
          </v:line>
        </w:pict>
      </w:r>
      <w:r>
        <w:rPr>
          <w:rFonts w:ascii="Calibri" w:hAnsi="Calibri"/>
          <w:b/>
          <w:noProof/>
          <w:sz w:val="28"/>
          <w:szCs w:val="28"/>
        </w:rPr>
        <w:pict>
          <v:line id="_x0000_s1259" style="position:absolute;left:0;text-align:left;z-index:251672064" from="114pt,111.85pt" to="156pt,111.85pt"/>
        </w:pict>
      </w:r>
      <w:r>
        <w:rPr>
          <w:rFonts w:ascii="Calibri" w:hAnsi="Calibri"/>
          <w:b/>
          <w:noProof/>
          <w:sz w:val="28"/>
          <w:szCs w:val="28"/>
        </w:rPr>
        <w:pict>
          <v:shape id="_x0000_s1258" type="#_x0000_t202" style="position:absolute;left:0;text-align:left;margin-left:-12pt;margin-top:97.6pt;width:126pt;height:27.35pt;z-index:251671040;v-text-anchor:middle" fillcolor="#fbd4b4 [1305]">
            <v:textbox style="mso-next-textbox:#_x0000_s1258">
              <w:txbxContent>
                <w:p w:rsidR="00F12593" w:rsidRPr="00BF5956" w:rsidRDefault="00F12593" w:rsidP="00712B4D">
                  <w:pPr>
                    <w:jc w:val="center"/>
                    <w:rPr>
                      <w:rFonts w:asciiTheme="minorHAnsi" w:hAnsiTheme="minorHAnsi"/>
                      <w:b/>
                    </w:rPr>
                  </w:pPr>
                  <w:r w:rsidRPr="00BF5956">
                    <w:rPr>
                      <w:rFonts w:asciiTheme="minorHAnsi" w:hAnsiTheme="minorHAnsi"/>
                      <w:b/>
                    </w:rPr>
                    <w:t>Surveillance Audit</w:t>
                  </w:r>
                </w:p>
              </w:txbxContent>
            </v:textbox>
          </v:shape>
        </w:pict>
      </w:r>
      <w:r>
        <w:rPr>
          <w:rFonts w:ascii="Calibri" w:hAnsi="Calibri"/>
          <w:b/>
          <w:noProof/>
          <w:sz w:val="28"/>
          <w:szCs w:val="28"/>
        </w:rPr>
        <w:pict>
          <v:line id="_x0000_s1261" style="position:absolute;left:0;text-align:left;z-index:251674112" from="114pt,55.6pt" to="156pt,55.6pt"/>
        </w:pict>
      </w:r>
      <w:r>
        <w:rPr>
          <w:rFonts w:ascii="Calibri" w:hAnsi="Calibri"/>
          <w:b/>
          <w:noProof/>
          <w:sz w:val="28"/>
          <w:szCs w:val="28"/>
        </w:rPr>
        <w:pict>
          <v:shape id="_x0000_s1252" type="#_x0000_t202" style="position:absolute;left:0;text-align:left;margin-left:-12pt;margin-top:32.35pt;width:126pt;height:46.7pt;z-index:251665920;v-text-anchor:middle" fillcolor="#fbd4b4 [1305]">
            <v:textbox style="mso-next-textbox:#_x0000_s1252">
              <w:txbxContent>
                <w:p w:rsidR="00F12593" w:rsidRPr="00BF5956" w:rsidRDefault="00F12593" w:rsidP="005E353E">
                  <w:pPr>
                    <w:jc w:val="center"/>
                    <w:rPr>
                      <w:rFonts w:asciiTheme="minorHAnsi" w:hAnsiTheme="minorHAnsi"/>
                      <w:b/>
                    </w:rPr>
                  </w:pPr>
                  <w:r w:rsidRPr="00BF5956">
                    <w:rPr>
                      <w:rFonts w:asciiTheme="minorHAnsi" w:hAnsiTheme="minorHAnsi"/>
                      <w:b/>
                    </w:rPr>
                    <w:t>Re-Certification Audit</w:t>
                  </w:r>
                </w:p>
              </w:txbxContent>
            </v:textbox>
          </v:shape>
        </w:pict>
      </w:r>
      <w:r>
        <w:rPr>
          <w:rFonts w:ascii="Calibri" w:hAnsi="Calibri"/>
          <w:b/>
          <w:noProof/>
          <w:sz w:val="28"/>
          <w:szCs w:val="28"/>
        </w:rPr>
        <w:pict>
          <v:shape id="_x0000_s1251" type="#_x0000_t202" style="position:absolute;left:0;text-align:left;margin-left:156pt;margin-top:39.85pt;width:264.75pt;height:33pt;z-index:251664896">
            <v:textbox style="mso-next-textbox:#_x0000_s1251">
              <w:txbxContent>
                <w:p w:rsidR="00F12593" w:rsidRDefault="00F12593" w:rsidP="005E353E">
                  <w:pPr>
                    <w:rPr>
                      <w:rFonts w:ascii="Calibri" w:hAnsi="Calibri"/>
                      <w:sz w:val="20"/>
                      <w:szCs w:val="20"/>
                    </w:rPr>
                  </w:pPr>
                  <w:r>
                    <w:rPr>
                      <w:rFonts w:ascii="Calibri" w:hAnsi="Calibri"/>
                      <w:sz w:val="20"/>
                      <w:szCs w:val="20"/>
                    </w:rPr>
                    <w:t>Re-Certification audit confirmed (via Work Order) and conducted; Audit Report prepared by SQF accredited auditor.</w:t>
                  </w:r>
                </w:p>
              </w:txbxContent>
            </v:textbox>
          </v:shape>
        </w:pict>
      </w:r>
      <w:r>
        <w:rPr>
          <w:rFonts w:ascii="Calibri" w:hAnsi="Calibri"/>
          <w:b/>
          <w:noProof/>
          <w:sz w:val="28"/>
          <w:szCs w:val="28"/>
        </w:rPr>
        <w:pict>
          <v:line id="_x0000_s1253" style="position:absolute;left:0;text-align:left;flip:x;z-index:251666944" from="294pt,22.05pt" to="294pt,39.85pt">
            <v:stroke endarrow="block"/>
          </v:line>
        </w:pict>
      </w:r>
      <w:r w:rsidR="00FE4CDB" w:rsidRPr="00B13D1F">
        <w:rPr>
          <w:rFonts w:ascii="Calibri" w:hAnsi="Calibri"/>
          <w:b/>
          <w:sz w:val="28"/>
          <w:szCs w:val="28"/>
        </w:rPr>
        <w:br w:type="page"/>
      </w:r>
      <w:r w:rsidR="00FE4CDB" w:rsidRPr="00B13D1F">
        <w:rPr>
          <w:rFonts w:ascii="Calibri" w:hAnsi="Calibri"/>
          <w:b/>
          <w:sz w:val="28"/>
          <w:szCs w:val="28"/>
        </w:rPr>
        <w:lastRenderedPageBreak/>
        <w:t>Certification Process</w:t>
      </w:r>
    </w:p>
    <w:p w:rsidR="00FE4CDB" w:rsidRPr="003665B5" w:rsidRDefault="00FE4CDB" w:rsidP="00B13D1F">
      <w:pPr>
        <w:pBdr>
          <w:bottom w:val="single" w:sz="4" w:space="1" w:color="auto"/>
        </w:pBdr>
        <w:rPr>
          <w:rFonts w:ascii="Calibri" w:hAnsi="Calibri"/>
          <w:sz w:val="16"/>
          <w:szCs w:val="16"/>
        </w:rPr>
      </w:pPr>
      <w:r w:rsidRPr="007D5601">
        <w:rPr>
          <w:rFonts w:ascii="Calibri" w:hAnsi="Calibri"/>
          <w:sz w:val="22"/>
          <w:szCs w:val="22"/>
        </w:rPr>
        <w:t xml:space="preserve"> </w:t>
      </w:r>
    </w:p>
    <w:p w:rsidR="00B13D1F" w:rsidRDefault="002A6590" w:rsidP="00B13D1F">
      <w:pPr>
        <w:jc w:val="both"/>
        <w:rPr>
          <w:rFonts w:ascii="Calibri" w:hAnsi="Calibri"/>
          <w:b/>
          <w:sz w:val="22"/>
          <w:szCs w:val="22"/>
        </w:rPr>
      </w:pPr>
      <w:r w:rsidRPr="007D5601">
        <w:rPr>
          <w:rFonts w:ascii="Calibri" w:hAnsi="Calibri"/>
          <w:sz w:val="22"/>
          <w:szCs w:val="22"/>
        </w:rPr>
        <w:t>Applicants</w:t>
      </w:r>
      <w:r w:rsidR="00F7271F" w:rsidRPr="007D5601">
        <w:rPr>
          <w:rFonts w:ascii="Calibri" w:hAnsi="Calibri"/>
          <w:sz w:val="22"/>
          <w:szCs w:val="22"/>
        </w:rPr>
        <w:t xml:space="preserve"> </w:t>
      </w:r>
      <w:r w:rsidR="00FE4CDB" w:rsidRPr="007D5601">
        <w:rPr>
          <w:rFonts w:ascii="Calibri" w:hAnsi="Calibri"/>
          <w:sz w:val="22"/>
          <w:szCs w:val="22"/>
        </w:rPr>
        <w:t xml:space="preserve">enter into </w:t>
      </w:r>
      <w:r w:rsidR="00B13D1F">
        <w:rPr>
          <w:rFonts w:ascii="Calibri" w:hAnsi="Calibri"/>
          <w:sz w:val="22"/>
          <w:szCs w:val="22"/>
        </w:rPr>
        <w:t xml:space="preserve">a </w:t>
      </w:r>
      <w:r w:rsidR="00FE4CDB" w:rsidRPr="007D5601">
        <w:rPr>
          <w:rFonts w:ascii="Calibri" w:hAnsi="Calibri"/>
          <w:sz w:val="22"/>
          <w:szCs w:val="22"/>
        </w:rPr>
        <w:t xml:space="preserve">3-stage certification process, the </w:t>
      </w:r>
      <w:r w:rsidR="00FE4CDB" w:rsidRPr="007D5601">
        <w:rPr>
          <w:rFonts w:ascii="Calibri" w:hAnsi="Calibri"/>
          <w:b/>
          <w:sz w:val="22"/>
          <w:szCs w:val="22"/>
        </w:rPr>
        <w:t xml:space="preserve">Application </w:t>
      </w:r>
      <w:r w:rsidR="00D01ACA" w:rsidRPr="007D5601">
        <w:rPr>
          <w:rFonts w:ascii="Calibri" w:hAnsi="Calibri"/>
          <w:b/>
          <w:sz w:val="22"/>
          <w:szCs w:val="22"/>
        </w:rPr>
        <w:t>Stage</w:t>
      </w:r>
      <w:r w:rsidR="00B13D1F">
        <w:rPr>
          <w:rFonts w:ascii="Calibri" w:hAnsi="Calibri"/>
          <w:b/>
          <w:sz w:val="22"/>
          <w:szCs w:val="22"/>
        </w:rPr>
        <w:t>, Evaluation and Reporting Stage, and Certification Decision Stage.</w:t>
      </w:r>
    </w:p>
    <w:p w:rsidR="00B13D1F" w:rsidRPr="00B8696C" w:rsidRDefault="00B13D1F" w:rsidP="00B13D1F">
      <w:pPr>
        <w:jc w:val="both"/>
        <w:rPr>
          <w:rFonts w:ascii="Calibri" w:hAnsi="Calibri"/>
          <w:b/>
          <w:sz w:val="20"/>
          <w:szCs w:val="20"/>
        </w:rPr>
      </w:pPr>
    </w:p>
    <w:p w:rsidR="00B13D1F" w:rsidRPr="00C816B9" w:rsidRDefault="00B13D1F" w:rsidP="00C816B9">
      <w:pPr>
        <w:jc w:val="both"/>
        <w:rPr>
          <w:rFonts w:ascii="Calibri" w:hAnsi="Calibri"/>
          <w:b/>
          <w:color w:val="4F81BD" w:themeColor="accent1"/>
          <w:sz w:val="22"/>
          <w:szCs w:val="22"/>
          <w:u w:val="single"/>
        </w:rPr>
      </w:pPr>
      <w:r w:rsidRPr="00C816B9">
        <w:rPr>
          <w:rFonts w:ascii="Calibri" w:hAnsi="Calibri"/>
          <w:b/>
          <w:color w:val="4F81BD" w:themeColor="accent1"/>
          <w:sz w:val="22"/>
          <w:szCs w:val="22"/>
          <w:u w:val="single"/>
        </w:rPr>
        <w:t>Application Stage:</w:t>
      </w:r>
    </w:p>
    <w:p w:rsidR="00B13D1F" w:rsidRPr="00B8696C" w:rsidRDefault="00B13D1F" w:rsidP="00B13D1F">
      <w:pPr>
        <w:jc w:val="both"/>
        <w:rPr>
          <w:rFonts w:ascii="Calibri" w:hAnsi="Calibri"/>
          <w:b/>
          <w:sz w:val="16"/>
          <w:szCs w:val="16"/>
        </w:rPr>
      </w:pPr>
    </w:p>
    <w:p w:rsidR="00B13D1F" w:rsidRPr="00B13D1F" w:rsidRDefault="002A662E" w:rsidP="00B8696C">
      <w:pPr>
        <w:pStyle w:val="ListParagraph"/>
        <w:numPr>
          <w:ilvl w:val="1"/>
          <w:numId w:val="15"/>
        </w:numPr>
        <w:ind w:left="1080"/>
        <w:jc w:val="both"/>
        <w:rPr>
          <w:rFonts w:ascii="Calibri" w:hAnsi="Calibri"/>
          <w:b/>
          <w:sz w:val="22"/>
          <w:szCs w:val="22"/>
          <w:u w:val="single"/>
        </w:rPr>
      </w:pPr>
      <w:r>
        <w:rPr>
          <w:rFonts w:ascii="Calibri" w:hAnsi="Calibri"/>
          <w:sz w:val="22"/>
          <w:szCs w:val="22"/>
        </w:rPr>
        <w:t xml:space="preserve">During </w:t>
      </w:r>
      <w:r w:rsidR="00B13D1F">
        <w:rPr>
          <w:rFonts w:ascii="Calibri" w:hAnsi="Calibri"/>
          <w:sz w:val="22"/>
          <w:szCs w:val="22"/>
        </w:rPr>
        <w:t xml:space="preserve">the Application Stage, the </w:t>
      </w:r>
      <w:r w:rsidR="00B13D1F" w:rsidRPr="003B280A">
        <w:rPr>
          <w:rFonts w:ascii="Calibri" w:hAnsi="Calibri"/>
          <w:b/>
          <w:sz w:val="22"/>
          <w:szCs w:val="22"/>
        </w:rPr>
        <w:t>SCS Application Form</w:t>
      </w:r>
      <w:r w:rsidR="00B13D1F">
        <w:rPr>
          <w:rFonts w:ascii="Calibri" w:hAnsi="Calibri"/>
          <w:sz w:val="22"/>
          <w:szCs w:val="22"/>
        </w:rPr>
        <w:t xml:space="preserve"> and </w:t>
      </w:r>
      <w:r w:rsidR="00B13D1F" w:rsidRPr="003B280A">
        <w:rPr>
          <w:rFonts w:ascii="Calibri" w:hAnsi="Calibri"/>
          <w:b/>
          <w:sz w:val="22"/>
          <w:szCs w:val="22"/>
        </w:rPr>
        <w:t>SQF 1000 or 2000 Questionnaire</w:t>
      </w:r>
      <w:r w:rsidR="00B13D1F">
        <w:rPr>
          <w:rFonts w:ascii="Calibri" w:hAnsi="Calibri"/>
          <w:sz w:val="22"/>
          <w:szCs w:val="22"/>
        </w:rPr>
        <w:t xml:space="preserve"> is completed and submitted. During this stage the SCS Fee Schedule is made available to the </w:t>
      </w:r>
      <w:r w:rsidR="00DD2A5B">
        <w:rPr>
          <w:rFonts w:ascii="Calibri" w:hAnsi="Calibri"/>
          <w:sz w:val="22"/>
          <w:szCs w:val="22"/>
        </w:rPr>
        <w:t>A</w:t>
      </w:r>
      <w:r w:rsidR="00B13D1F">
        <w:rPr>
          <w:rFonts w:ascii="Calibri" w:hAnsi="Calibri"/>
          <w:sz w:val="22"/>
          <w:szCs w:val="22"/>
        </w:rPr>
        <w:t>pplicant. (Completed forms can be emailed, mailed or faxed).</w:t>
      </w:r>
    </w:p>
    <w:p w:rsidR="00B13D1F" w:rsidRPr="00DD2A5B" w:rsidRDefault="00B13D1F" w:rsidP="00B8696C">
      <w:pPr>
        <w:pStyle w:val="ListParagraph"/>
        <w:numPr>
          <w:ilvl w:val="1"/>
          <w:numId w:val="15"/>
        </w:numPr>
        <w:ind w:left="1080"/>
        <w:jc w:val="both"/>
        <w:rPr>
          <w:rFonts w:ascii="Calibri" w:hAnsi="Calibri"/>
          <w:b/>
          <w:sz w:val="22"/>
          <w:szCs w:val="22"/>
          <w:u w:val="single"/>
        </w:rPr>
      </w:pPr>
      <w:r>
        <w:rPr>
          <w:rFonts w:ascii="Calibri" w:hAnsi="Calibri"/>
          <w:sz w:val="22"/>
          <w:szCs w:val="22"/>
        </w:rPr>
        <w:t xml:space="preserve">Upon receipt of the SCS Application Form and the SQF 1000 or 2000 Questionnaire, SCS will provide the Applicant with a </w:t>
      </w:r>
      <w:r w:rsidRPr="00DD2A5B">
        <w:rPr>
          <w:rFonts w:ascii="Calibri" w:hAnsi="Calibri"/>
          <w:b/>
          <w:sz w:val="22"/>
          <w:szCs w:val="22"/>
        </w:rPr>
        <w:t>Work Order</w:t>
      </w:r>
      <w:r>
        <w:rPr>
          <w:rFonts w:ascii="Calibri" w:hAnsi="Calibri"/>
          <w:sz w:val="22"/>
          <w:szCs w:val="22"/>
        </w:rPr>
        <w:t xml:space="preserve"> and the </w:t>
      </w:r>
      <w:r w:rsidRPr="00DD2A5B">
        <w:rPr>
          <w:rFonts w:ascii="Calibri" w:hAnsi="Calibri"/>
          <w:b/>
          <w:sz w:val="22"/>
          <w:szCs w:val="22"/>
        </w:rPr>
        <w:t>SCS Assessment Services Agreement</w:t>
      </w:r>
      <w:r>
        <w:rPr>
          <w:rFonts w:ascii="Calibri" w:hAnsi="Calibri"/>
          <w:sz w:val="22"/>
          <w:szCs w:val="22"/>
        </w:rPr>
        <w:t xml:space="preserve">. </w:t>
      </w:r>
      <w:r w:rsidR="00DD2A5B">
        <w:rPr>
          <w:rFonts w:ascii="Calibri" w:hAnsi="Calibri"/>
          <w:sz w:val="22"/>
          <w:szCs w:val="22"/>
        </w:rPr>
        <w:t>Applicant signs and returns both documents.</w:t>
      </w:r>
    </w:p>
    <w:p w:rsidR="00DD2A5B" w:rsidRPr="00DD2A5B" w:rsidRDefault="00DD2A5B" w:rsidP="00B8696C">
      <w:pPr>
        <w:pStyle w:val="ListParagraph"/>
        <w:numPr>
          <w:ilvl w:val="1"/>
          <w:numId w:val="15"/>
        </w:numPr>
        <w:ind w:left="1080"/>
        <w:jc w:val="both"/>
        <w:rPr>
          <w:rFonts w:ascii="Calibri" w:hAnsi="Calibri"/>
          <w:b/>
          <w:sz w:val="22"/>
          <w:szCs w:val="22"/>
          <w:u w:val="single"/>
        </w:rPr>
      </w:pPr>
      <w:r>
        <w:rPr>
          <w:rFonts w:ascii="Calibri" w:hAnsi="Calibri"/>
          <w:sz w:val="22"/>
          <w:szCs w:val="22"/>
        </w:rPr>
        <w:t xml:space="preserve">SCS issues an </w:t>
      </w:r>
      <w:r w:rsidRPr="00DD2A5B">
        <w:rPr>
          <w:rFonts w:ascii="Calibri" w:hAnsi="Calibri"/>
          <w:b/>
          <w:sz w:val="22"/>
          <w:szCs w:val="22"/>
        </w:rPr>
        <w:t>invoice</w:t>
      </w:r>
      <w:r>
        <w:rPr>
          <w:rFonts w:ascii="Calibri" w:hAnsi="Calibri"/>
          <w:sz w:val="22"/>
          <w:szCs w:val="22"/>
        </w:rPr>
        <w:t xml:space="preserve"> for 50% of the audit fee. Client must remit payment </w:t>
      </w:r>
      <w:r w:rsidR="003B280A">
        <w:rPr>
          <w:rFonts w:ascii="Calibri" w:hAnsi="Calibri"/>
          <w:sz w:val="22"/>
          <w:szCs w:val="22"/>
        </w:rPr>
        <w:t>be</w:t>
      </w:r>
      <w:r>
        <w:rPr>
          <w:rFonts w:ascii="Calibri" w:hAnsi="Calibri"/>
          <w:sz w:val="22"/>
          <w:szCs w:val="22"/>
        </w:rPr>
        <w:t>for</w:t>
      </w:r>
      <w:r w:rsidR="003B280A">
        <w:rPr>
          <w:rFonts w:ascii="Calibri" w:hAnsi="Calibri"/>
          <w:sz w:val="22"/>
          <w:szCs w:val="22"/>
        </w:rPr>
        <w:t>e</w:t>
      </w:r>
      <w:r>
        <w:rPr>
          <w:rFonts w:ascii="Calibri" w:hAnsi="Calibri"/>
          <w:sz w:val="22"/>
          <w:szCs w:val="22"/>
        </w:rPr>
        <w:t xml:space="preserve"> evaluation can proceed.</w:t>
      </w:r>
    </w:p>
    <w:p w:rsidR="00DD2A5B" w:rsidRPr="00FB1E52" w:rsidRDefault="00DD2A5B" w:rsidP="00DD2A5B">
      <w:pPr>
        <w:pStyle w:val="ListParagraph"/>
        <w:rPr>
          <w:rFonts w:ascii="Calibri" w:hAnsi="Calibri"/>
          <w:b/>
          <w:sz w:val="16"/>
          <w:szCs w:val="16"/>
          <w:u w:val="single"/>
        </w:rPr>
      </w:pPr>
    </w:p>
    <w:p w:rsidR="00DD2A5B" w:rsidRPr="00C816B9" w:rsidRDefault="00DD2A5B" w:rsidP="00C816B9">
      <w:pPr>
        <w:jc w:val="both"/>
        <w:rPr>
          <w:rFonts w:ascii="Calibri" w:hAnsi="Calibri"/>
          <w:b/>
          <w:color w:val="4F81BD" w:themeColor="accent1"/>
          <w:sz w:val="22"/>
          <w:szCs w:val="22"/>
          <w:u w:val="single"/>
        </w:rPr>
      </w:pPr>
      <w:r w:rsidRPr="00C816B9">
        <w:rPr>
          <w:rFonts w:ascii="Calibri" w:hAnsi="Calibri"/>
          <w:b/>
          <w:color w:val="4F81BD" w:themeColor="accent1"/>
          <w:sz w:val="22"/>
          <w:szCs w:val="22"/>
          <w:u w:val="single"/>
        </w:rPr>
        <w:t>Evaluation and Reporting Stage:</w:t>
      </w:r>
    </w:p>
    <w:p w:rsidR="00DD2A5B" w:rsidRPr="00B8696C" w:rsidRDefault="00DD2A5B" w:rsidP="00DD2A5B">
      <w:pPr>
        <w:pStyle w:val="ListParagraph"/>
        <w:jc w:val="both"/>
        <w:rPr>
          <w:rFonts w:ascii="Calibri" w:hAnsi="Calibri"/>
          <w:b/>
          <w:sz w:val="16"/>
          <w:szCs w:val="16"/>
        </w:rPr>
      </w:pPr>
    </w:p>
    <w:p w:rsidR="00DD2A5B" w:rsidRPr="00DD2A5B" w:rsidRDefault="003B280A" w:rsidP="00DD2A5B">
      <w:pPr>
        <w:pStyle w:val="ListParagraph"/>
        <w:numPr>
          <w:ilvl w:val="0"/>
          <w:numId w:val="16"/>
        </w:numPr>
        <w:jc w:val="both"/>
        <w:rPr>
          <w:rFonts w:ascii="Calibri" w:hAnsi="Calibri"/>
          <w:b/>
          <w:sz w:val="22"/>
          <w:szCs w:val="22"/>
        </w:rPr>
      </w:pPr>
      <w:r>
        <w:rPr>
          <w:rFonts w:ascii="Calibri" w:hAnsi="Calibri"/>
          <w:sz w:val="22"/>
          <w:szCs w:val="22"/>
        </w:rPr>
        <w:t xml:space="preserve">For Clients entering the Evaluation and Reporting Stage, a </w:t>
      </w:r>
      <w:r w:rsidRPr="003B280A">
        <w:rPr>
          <w:rFonts w:ascii="Calibri" w:hAnsi="Calibri"/>
          <w:b/>
          <w:sz w:val="22"/>
          <w:szCs w:val="22"/>
        </w:rPr>
        <w:t>Certification Audit</w:t>
      </w:r>
      <w:r>
        <w:rPr>
          <w:rFonts w:ascii="Calibri" w:hAnsi="Calibri"/>
          <w:sz w:val="22"/>
          <w:szCs w:val="22"/>
        </w:rPr>
        <w:t xml:space="preserve"> will be scheduled. The </w:t>
      </w:r>
      <w:r w:rsidRPr="003B280A">
        <w:rPr>
          <w:rFonts w:ascii="Calibri" w:hAnsi="Calibri"/>
          <w:sz w:val="22"/>
          <w:szCs w:val="22"/>
        </w:rPr>
        <w:t>Certification Audit</w:t>
      </w:r>
      <w:r>
        <w:rPr>
          <w:rFonts w:ascii="Calibri" w:hAnsi="Calibri"/>
          <w:sz w:val="22"/>
          <w:szCs w:val="22"/>
        </w:rPr>
        <w:t xml:space="preserve"> will include both a </w:t>
      </w:r>
      <w:r w:rsidRPr="003B280A">
        <w:rPr>
          <w:rFonts w:ascii="Calibri" w:hAnsi="Calibri"/>
          <w:b/>
          <w:sz w:val="22"/>
          <w:szCs w:val="22"/>
        </w:rPr>
        <w:t>Desk Audit</w:t>
      </w:r>
      <w:r>
        <w:rPr>
          <w:rFonts w:ascii="Calibri" w:hAnsi="Calibri"/>
          <w:sz w:val="22"/>
          <w:szCs w:val="22"/>
        </w:rPr>
        <w:t xml:space="preserve"> (Off-Site) and an </w:t>
      </w:r>
      <w:r w:rsidRPr="003B280A">
        <w:rPr>
          <w:rFonts w:ascii="Calibri" w:hAnsi="Calibri"/>
          <w:b/>
          <w:sz w:val="22"/>
          <w:szCs w:val="22"/>
        </w:rPr>
        <w:t>On-Site Inspection</w:t>
      </w:r>
      <w:r>
        <w:rPr>
          <w:rFonts w:ascii="Calibri" w:hAnsi="Calibri"/>
          <w:sz w:val="22"/>
          <w:szCs w:val="22"/>
        </w:rPr>
        <w:t xml:space="preserve">, </w:t>
      </w:r>
    </w:p>
    <w:p w:rsidR="00DD2A5B" w:rsidRPr="00DD2A5B" w:rsidRDefault="00DD2A5B" w:rsidP="00DD2A5B">
      <w:pPr>
        <w:pStyle w:val="ListParagraph"/>
        <w:numPr>
          <w:ilvl w:val="1"/>
          <w:numId w:val="16"/>
        </w:numPr>
        <w:jc w:val="both"/>
        <w:rPr>
          <w:rFonts w:ascii="Calibri" w:hAnsi="Calibri"/>
          <w:b/>
          <w:sz w:val="22"/>
          <w:szCs w:val="22"/>
        </w:rPr>
      </w:pPr>
      <w:r w:rsidRPr="00DD2A5B">
        <w:rPr>
          <w:rFonts w:ascii="Calibri" w:hAnsi="Calibri"/>
          <w:sz w:val="22"/>
          <w:szCs w:val="22"/>
          <w:u w:val="single"/>
        </w:rPr>
        <w:t>Internal Audit:</w:t>
      </w:r>
      <w:r>
        <w:rPr>
          <w:rFonts w:ascii="Calibri" w:hAnsi="Calibri"/>
          <w:sz w:val="22"/>
          <w:szCs w:val="22"/>
        </w:rPr>
        <w:t xml:space="preserve"> The Client must conduct an internal audit using the relevant SQF Self-Assessment Checklist.</w:t>
      </w:r>
    </w:p>
    <w:p w:rsidR="00DD2A5B" w:rsidRPr="00DD2A5B" w:rsidRDefault="00DD2A5B" w:rsidP="00DD2A5B">
      <w:pPr>
        <w:pStyle w:val="ListParagraph"/>
        <w:numPr>
          <w:ilvl w:val="1"/>
          <w:numId w:val="16"/>
        </w:numPr>
        <w:jc w:val="both"/>
        <w:rPr>
          <w:rFonts w:ascii="Calibri" w:hAnsi="Calibri"/>
          <w:b/>
          <w:sz w:val="22"/>
          <w:szCs w:val="22"/>
        </w:rPr>
      </w:pPr>
      <w:r w:rsidRPr="00DD2A5B">
        <w:rPr>
          <w:rFonts w:ascii="Calibri" w:hAnsi="Calibri"/>
          <w:sz w:val="22"/>
          <w:szCs w:val="22"/>
          <w:u w:val="single"/>
        </w:rPr>
        <w:t>Desk Audit</w:t>
      </w:r>
      <w:r>
        <w:rPr>
          <w:rFonts w:ascii="Calibri" w:hAnsi="Calibri"/>
          <w:sz w:val="22"/>
          <w:szCs w:val="22"/>
          <w:u w:val="single"/>
        </w:rPr>
        <w:t xml:space="preserve"> (or Document Review Audit)</w:t>
      </w:r>
      <w:r w:rsidRPr="00DD2A5B">
        <w:rPr>
          <w:rFonts w:ascii="Calibri" w:hAnsi="Calibri"/>
          <w:sz w:val="22"/>
          <w:szCs w:val="22"/>
          <w:u w:val="single"/>
        </w:rPr>
        <w:t>:</w:t>
      </w:r>
      <w:r>
        <w:rPr>
          <w:rFonts w:ascii="Calibri" w:hAnsi="Calibri"/>
          <w:sz w:val="22"/>
          <w:szCs w:val="22"/>
        </w:rPr>
        <w:t xml:space="preserve"> This audit is conducted offsite. The Client must submit documents to SCS according to the SQF Document Review Checklist. </w:t>
      </w:r>
      <w:r w:rsidR="003B280A">
        <w:rPr>
          <w:rFonts w:ascii="Calibri" w:hAnsi="Calibri"/>
          <w:sz w:val="22"/>
          <w:szCs w:val="22"/>
        </w:rPr>
        <w:t xml:space="preserve">This can be found on the </w:t>
      </w:r>
      <w:r w:rsidR="003B280A" w:rsidRPr="003B280A">
        <w:rPr>
          <w:rFonts w:ascii="Calibri" w:hAnsi="Calibri"/>
          <w:b/>
          <w:sz w:val="22"/>
          <w:szCs w:val="22"/>
        </w:rPr>
        <w:t>SQF 1000 or 2000 Questionnaire</w:t>
      </w:r>
      <w:r w:rsidR="003B280A">
        <w:rPr>
          <w:rFonts w:ascii="Calibri" w:hAnsi="Calibri"/>
          <w:sz w:val="22"/>
          <w:szCs w:val="22"/>
        </w:rPr>
        <w:t xml:space="preserve">. </w:t>
      </w:r>
      <w:r>
        <w:rPr>
          <w:rFonts w:ascii="Calibri" w:hAnsi="Calibri"/>
          <w:sz w:val="22"/>
          <w:szCs w:val="22"/>
        </w:rPr>
        <w:t xml:space="preserve">SCS shall notify the Client of corrections or corrective actions. All critical and major and/or minor </w:t>
      </w:r>
      <w:r w:rsidR="003C7E0F">
        <w:rPr>
          <w:rFonts w:ascii="Calibri" w:hAnsi="Calibri"/>
          <w:sz w:val="22"/>
          <w:szCs w:val="22"/>
        </w:rPr>
        <w:t xml:space="preserve">nonconformities </w:t>
      </w:r>
      <w:r>
        <w:rPr>
          <w:rFonts w:ascii="Calibri" w:hAnsi="Calibri"/>
          <w:sz w:val="22"/>
          <w:szCs w:val="22"/>
        </w:rPr>
        <w:t xml:space="preserve">discovered during the Document Review Audit must be resolved before the </w:t>
      </w:r>
      <w:r w:rsidR="003B280A">
        <w:rPr>
          <w:rFonts w:ascii="Calibri" w:hAnsi="Calibri"/>
          <w:sz w:val="22"/>
          <w:szCs w:val="22"/>
        </w:rPr>
        <w:t>O</w:t>
      </w:r>
      <w:r>
        <w:rPr>
          <w:rFonts w:ascii="Calibri" w:hAnsi="Calibri"/>
          <w:sz w:val="22"/>
          <w:szCs w:val="22"/>
        </w:rPr>
        <w:t>n-</w:t>
      </w:r>
      <w:r w:rsidR="003B280A">
        <w:rPr>
          <w:rFonts w:ascii="Calibri" w:hAnsi="Calibri"/>
          <w:sz w:val="22"/>
          <w:szCs w:val="22"/>
        </w:rPr>
        <w:t>S</w:t>
      </w:r>
      <w:r>
        <w:rPr>
          <w:rFonts w:ascii="Calibri" w:hAnsi="Calibri"/>
          <w:sz w:val="22"/>
          <w:szCs w:val="22"/>
        </w:rPr>
        <w:t xml:space="preserve">ite </w:t>
      </w:r>
      <w:r w:rsidR="003B280A">
        <w:rPr>
          <w:rFonts w:ascii="Calibri" w:hAnsi="Calibri"/>
          <w:sz w:val="22"/>
          <w:szCs w:val="22"/>
        </w:rPr>
        <w:t>A</w:t>
      </w:r>
      <w:r>
        <w:rPr>
          <w:rFonts w:ascii="Calibri" w:hAnsi="Calibri"/>
          <w:sz w:val="22"/>
          <w:szCs w:val="22"/>
        </w:rPr>
        <w:t xml:space="preserve">udit can take place. Minor non-conformances may be carried over to the </w:t>
      </w:r>
      <w:r w:rsidR="003B280A">
        <w:rPr>
          <w:rFonts w:ascii="Calibri" w:hAnsi="Calibri"/>
          <w:sz w:val="22"/>
          <w:szCs w:val="22"/>
        </w:rPr>
        <w:t>On-Site Audit</w:t>
      </w:r>
      <w:r>
        <w:rPr>
          <w:rFonts w:ascii="Calibri" w:hAnsi="Calibri"/>
          <w:sz w:val="22"/>
          <w:szCs w:val="22"/>
        </w:rPr>
        <w:t>, but must be closed out prior to the conclusion of Certification Audit.</w:t>
      </w:r>
    </w:p>
    <w:p w:rsidR="00DD2A5B" w:rsidRPr="004243D0" w:rsidRDefault="003B280A" w:rsidP="00DD2A5B">
      <w:pPr>
        <w:pStyle w:val="ListParagraph"/>
        <w:numPr>
          <w:ilvl w:val="1"/>
          <w:numId w:val="16"/>
        </w:numPr>
        <w:jc w:val="both"/>
        <w:rPr>
          <w:rFonts w:ascii="Calibri" w:hAnsi="Calibri"/>
          <w:b/>
          <w:sz w:val="22"/>
          <w:szCs w:val="22"/>
        </w:rPr>
      </w:pPr>
      <w:r w:rsidRPr="003B280A">
        <w:rPr>
          <w:rFonts w:ascii="Calibri" w:hAnsi="Calibri"/>
          <w:sz w:val="22"/>
          <w:szCs w:val="22"/>
          <w:u w:val="single"/>
        </w:rPr>
        <w:t>On-Site Inspection:</w:t>
      </w:r>
      <w:r w:rsidR="00DD2A5B">
        <w:rPr>
          <w:rFonts w:ascii="Calibri" w:hAnsi="Calibri"/>
          <w:sz w:val="22"/>
          <w:szCs w:val="22"/>
        </w:rPr>
        <w:t xml:space="preserve"> SCS will work with the client to schedule the on-site Certification Audit. An Audit Plan will be sent by SCS prior to the inspection after all major, critical and/or minor </w:t>
      </w:r>
      <w:r w:rsidR="005A35F0">
        <w:rPr>
          <w:rFonts w:ascii="Calibri" w:hAnsi="Calibri"/>
          <w:sz w:val="22"/>
          <w:szCs w:val="22"/>
        </w:rPr>
        <w:t>nonconformities</w:t>
      </w:r>
      <w:r w:rsidR="00DD2A5B">
        <w:rPr>
          <w:rFonts w:ascii="Calibri" w:hAnsi="Calibri"/>
          <w:sz w:val="22"/>
          <w:szCs w:val="22"/>
        </w:rPr>
        <w:t xml:space="preserve"> are closed. </w:t>
      </w:r>
    </w:p>
    <w:p w:rsidR="004243D0" w:rsidRPr="00FB1E52" w:rsidRDefault="004243D0" w:rsidP="004243D0">
      <w:pPr>
        <w:jc w:val="both"/>
        <w:rPr>
          <w:rFonts w:ascii="Calibri" w:hAnsi="Calibri"/>
          <w:b/>
          <w:sz w:val="16"/>
          <w:szCs w:val="16"/>
        </w:rPr>
      </w:pPr>
    </w:p>
    <w:p w:rsidR="004243D0" w:rsidRPr="00C816B9" w:rsidRDefault="004243D0" w:rsidP="00C816B9">
      <w:pPr>
        <w:jc w:val="both"/>
        <w:rPr>
          <w:rFonts w:ascii="Calibri" w:hAnsi="Calibri"/>
          <w:color w:val="4F81BD" w:themeColor="accent1"/>
          <w:sz w:val="22"/>
          <w:szCs w:val="22"/>
        </w:rPr>
      </w:pPr>
      <w:r w:rsidRPr="00C816B9">
        <w:rPr>
          <w:rFonts w:ascii="Calibri" w:hAnsi="Calibri"/>
          <w:b/>
          <w:color w:val="4F81BD" w:themeColor="accent1"/>
          <w:sz w:val="22"/>
          <w:szCs w:val="22"/>
          <w:u w:val="single"/>
        </w:rPr>
        <w:t>Certification Decision Stage:</w:t>
      </w:r>
    </w:p>
    <w:p w:rsidR="004243D0" w:rsidRPr="00B8696C" w:rsidRDefault="004243D0" w:rsidP="004243D0">
      <w:pPr>
        <w:ind w:left="720"/>
        <w:jc w:val="both"/>
        <w:rPr>
          <w:rFonts w:ascii="Calibri" w:hAnsi="Calibri"/>
          <w:sz w:val="16"/>
          <w:szCs w:val="16"/>
        </w:rPr>
      </w:pPr>
    </w:p>
    <w:p w:rsidR="004243D0" w:rsidRDefault="004243D0" w:rsidP="004243D0">
      <w:pPr>
        <w:pStyle w:val="ListParagraph"/>
        <w:numPr>
          <w:ilvl w:val="0"/>
          <w:numId w:val="16"/>
        </w:numPr>
        <w:jc w:val="both"/>
        <w:rPr>
          <w:rFonts w:ascii="Calibri" w:hAnsi="Calibri"/>
          <w:sz w:val="22"/>
          <w:szCs w:val="22"/>
        </w:rPr>
      </w:pPr>
      <w:r>
        <w:rPr>
          <w:rFonts w:ascii="Calibri" w:hAnsi="Calibri"/>
          <w:sz w:val="22"/>
          <w:szCs w:val="22"/>
        </w:rPr>
        <w:t>During the Certification Decision Stage, the SCS auditor prepares a report of findings at the time of the inspection, validating the criteria that have been met and identifying areas where additional work is needed under a series of non-conformities.</w:t>
      </w:r>
      <w:r w:rsidR="003665B5">
        <w:rPr>
          <w:rFonts w:ascii="Calibri" w:hAnsi="Calibri"/>
          <w:sz w:val="22"/>
          <w:szCs w:val="22"/>
        </w:rPr>
        <w:t xml:space="preserve"> (Refer to the </w:t>
      </w:r>
      <w:r w:rsidR="003665B5" w:rsidRPr="00D757CD">
        <w:rPr>
          <w:rFonts w:ascii="Calibri" w:hAnsi="Calibri"/>
          <w:b/>
          <w:i/>
          <w:sz w:val="22"/>
          <w:szCs w:val="22"/>
        </w:rPr>
        <w:t>Evaluation of Findings Addendum</w:t>
      </w:r>
      <w:r w:rsidR="003665B5">
        <w:rPr>
          <w:rFonts w:ascii="Calibri" w:hAnsi="Calibri"/>
          <w:sz w:val="22"/>
          <w:szCs w:val="22"/>
        </w:rPr>
        <w:t xml:space="preserve"> at the end of this document for a process flow chart.)</w:t>
      </w:r>
    </w:p>
    <w:p w:rsidR="004243D0" w:rsidRDefault="004243D0" w:rsidP="004243D0">
      <w:pPr>
        <w:pStyle w:val="ListParagraph"/>
        <w:numPr>
          <w:ilvl w:val="0"/>
          <w:numId w:val="16"/>
        </w:numPr>
        <w:jc w:val="both"/>
        <w:rPr>
          <w:rFonts w:ascii="Calibri" w:hAnsi="Calibri"/>
          <w:sz w:val="22"/>
          <w:szCs w:val="22"/>
        </w:rPr>
      </w:pPr>
      <w:r>
        <w:rPr>
          <w:rFonts w:ascii="Calibri" w:hAnsi="Calibri"/>
          <w:sz w:val="22"/>
          <w:szCs w:val="22"/>
        </w:rPr>
        <w:t>The SCS auditor completes the audit checklist, including the Producer Details section and the Audit Summary section where details of corrective actions and types of nonconformities are documented. Nonconformities may be minor, major and critical, requiring a timeframe for correction.</w:t>
      </w:r>
    </w:p>
    <w:p w:rsidR="004243D0" w:rsidRDefault="004243D0" w:rsidP="004243D0">
      <w:pPr>
        <w:pStyle w:val="ListParagraph"/>
        <w:numPr>
          <w:ilvl w:val="0"/>
          <w:numId w:val="16"/>
        </w:numPr>
        <w:jc w:val="both"/>
        <w:rPr>
          <w:rFonts w:ascii="Calibri" w:hAnsi="Calibri"/>
          <w:sz w:val="22"/>
          <w:szCs w:val="22"/>
        </w:rPr>
      </w:pPr>
      <w:r>
        <w:rPr>
          <w:rFonts w:ascii="Calibri" w:hAnsi="Calibri"/>
          <w:sz w:val="22"/>
          <w:szCs w:val="22"/>
        </w:rPr>
        <w:t>The Client prepares the Corrective Action Plan (CAP).</w:t>
      </w:r>
    </w:p>
    <w:p w:rsidR="004243D0" w:rsidRDefault="004243D0" w:rsidP="004243D0">
      <w:pPr>
        <w:pStyle w:val="ListParagraph"/>
        <w:numPr>
          <w:ilvl w:val="0"/>
          <w:numId w:val="16"/>
        </w:numPr>
        <w:jc w:val="both"/>
        <w:rPr>
          <w:rFonts w:ascii="Calibri" w:hAnsi="Calibri"/>
          <w:sz w:val="22"/>
          <w:szCs w:val="22"/>
        </w:rPr>
      </w:pPr>
      <w:r>
        <w:rPr>
          <w:rFonts w:ascii="Calibri" w:hAnsi="Calibri"/>
          <w:sz w:val="22"/>
          <w:szCs w:val="22"/>
        </w:rPr>
        <w:t xml:space="preserve">The </w:t>
      </w:r>
      <w:r>
        <w:rPr>
          <w:rFonts w:ascii="Calibri" w:hAnsi="Calibri"/>
          <w:b/>
          <w:sz w:val="22"/>
          <w:szCs w:val="22"/>
        </w:rPr>
        <w:t>Final Decision</w:t>
      </w:r>
      <w:r>
        <w:rPr>
          <w:rFonts w:ascii="Calibri" w:hAnsi="Calibri"/>
          <w:sz w:val="22"/>
          <w:szCs w:val="22"/>
        </w:rPr>
        <w:t xml:space="preserve"> to issue new Certification, extend an existing Certification, or deny/suspend/revoke an existing Certification is made by SCS.</w:t>
      </w:r>
    </w:p>
    <w:p w:rsidR="004243D0" w:rsidRDefault="004243D0" w:rsidP="004243D0">
      <w:pPr>
        <w:pStyle w:val="ListParagraph"/>
        <w:numPr>
          <w:ilvl w:val="1"/>
          <w:numId w:val="16"/>
        </w:numPr>
        <w:jc w:val="both"/>
        <w:rPr>
          <w:rFonts w:ascii="Calibri" w:hAnsi="Calibri"/>
          <w:sz w:val="22"/>
          <w:szCs w:val="22"/>
        </w:rPr>
      </w:pPr>
      <w:r>
        <w:rPr>
          <w:rFonts w:ascii="Calibri" w:hAnsi="Calibri"/>
          <w:sz w:val="22"/>
          <w:szCs w:val="22"/>
        </w:rPr>
        <w:t>For Level 3: The SQFI Logo shall be issued.</w:t>
      </w:r>
    </w:p>
    <w:p w:rsidR="004243D0" w:rsidRDefault="004243D0" w:rsidP="004243D0">
      <w:pPr>
        <w:pStyle w:val="ListParagraph"/>
        <w:numPr>
          <w:ilvl w:val="1"/>
          <w:numId w:val="16"/>
        </w:numPr>
        <w:jc w:val="both"/>
        <w:rPr>
          <w:rFonts w:ascii="Calibri" w:hAnsi="Calibri"/>
          <w:sz w:val="22"/>
          <w:szCs w:val="22"/>
        </w:rPr>
      </w:pPr>
      <w:r>
        <w:rPr>
          <w:rFonts w:ascii="Calibri" w:hAnsi="Calibri"/>
          <w:sz w:val="22"/>
          <w:szCs w:val="22"/>
        </w:rPr>
        <w:t>Suppliers consent to have their certification or registration details displayed on the SQFI website.</w:t>
      </w:r>
    </w:p>
    <w:p w:rsidR="00BF5956" w:rsidRDefault="00BF5956">
      <w:pPr>
        <w:rPr>
          <w:rFonts w:ascii="Calibri" w:hAnsi="Calibri"/>
          <w:b/>
          <w:sz w:val="28"/>
          <w:szCs w:val="28"/>
        </w:rPr>
      </w:pPr>
      <w:r>
        <w:rPr>
          <w:rFonts w:ascii="Calibri" w:hAnsi="Calibri"/>
          <w:b/>
          <w:sz w:val="28"/>
          <w:szCs w:val="28"/>
        </w:rPr>
        <w:br w:type="page"/>
      </w:r>
    </w:p>
    <w:p w:rsidR="00967408" w:rsidRPr="000D60F4" w:rsidRDefault="00A34BF2" w:rsidP="000D60F4">
      <w:pPr>
        <w:jc w:val="center"/>
        <w:rPr>
          <w:rFonts w:ascii="Calibri" w:hAnsi="Calibri"/>
          <w:b/>
          <w:sz w:val="28"/>
          <w:szCs w:val="28"/>
        </w:rPr>
      </w:pPr>
      <w:r w:rsidRPr="000D60F4">
        <w:rPr>
          <w:rFonts w:ascii="Calibri" w:hAnsi="Calibri"/>
          <w:b/>
          <w:sz w:val="28"/>
          <w:szCs w:val="28"/>
        </w:rPr>
        <w:lastRenderedPageBreak/>
        <w:t>Maintaining Certification</w:t>
      </w:r>
      <w:r w:rsidR="000D60F4">
        <w:rPr>
          <w:rFonts w:ascii="Calibri" w:hAnsi="Calibri"/>
          <w:b/>
          <w:sz w:val="28"/>
          <w:szCs w:val="28"/>
        </w:rPr>
        <w:t xml:space="preserve"> &amp; Audit Frequency</w:t>
      </w:r>
    </w:p>
    <w:p w:rsidR="00FB1E52" w:rsidRDefault="00FB1E52" w:rsidP="000D60F4">
      <w:pPr>
        <w:pBdr>
          <w:bottom w:val="single" w:sz="4" w:space="1" w:color="auto"/>
        </w:pBdr>
        <w:rPr>
          <w:rFonts w:ascii="Calibri" w:hAnsi="Calibri"/>
          <w:b/>
          <w:sz w:val="22"/>
          <w:szCs w:val="22"/>
        </w:rPr>
      </w:pPr>
    </w:p>
    <w:p w:rsidR="000D60F4" w:rsidRPr="000D60F4" w:rsidRDefault="000D60F4" w:rsidP="000D60F4">
      <w:pPr>
        <w:pStyle w:val="ListParagraph"/>
        <w:ind w:left="1080"/>
        <w:rPr>
          <w:rFonts w:ascii="Calibri" w:hAnsi="Calibri"/>
          <w:sz w:val="22"/>
          <w:szCs w:val="22"/>
        </w:rPr>
      </w:pPr>
    </w:p>
    <w:p w:rsidR="000D60F4" w:rsidRDefault="000D60F4" w:rsidP="004404E4">
      <w:pPr>
        <w:jc w:val="both"/>
        <w:rPr>
          <w:rFonts w:ascii="Calibri" w:hAnsi="Calibri"/>
          <w:sz w:val="22"/>
          <w:szCs w:val="22"/>
        </w:rPr>
      </w:pPr>
      <w:r>
        <w:rPr>
          <w:rFonts w:ascii="Calibri" w:hAnsi="Calibri"/>
          <w:sz w:val="22"/>
          <w:szCs w:val="22"/>
        </w:rPr>
        <w:t>To maintain certification, a Client is required to attain a “C” (Comply) Audit rating or greater, ensure the number and type of non</w:t>
      </w:r>
      <w:r w:rsidR="001B3E65">
        <w:rPr>
          <w:rFonts w:ascii="Calibri" w:hAnsi="Calibri"/>
          <w:sz w:val="22"/>
          <w:szCs w:val="22"/>
        </w:rPr>
        <w:t xml:space="preserve">conformities </w:t>
      </w:r>
      <w:r>
        <w:rPr>
          <w:rFonts w:ascii="Calibri" w:hAnsi="Calibri"/>
          <w:sz w:val="22"/>
          <w:szCs w:val="22"/>
        </w:rPr>
        <w:t>detected during the Audit does not exceed the threshold level and ensure all non</w:t>
      </w:r>
      <w:r w:rsidR="001B3E65">
        <w:rPr>
          <w:rFonts w:ascii="Calibri" w:hAnsi="Calibri"/>
          <w:sz w:val="22"/>
          <w:szCs w:val="22"/>
        </w:rPr>
        <w:t xml:space="preserve">conformities </w:t>
      </w:r>
      <w:r>
        <w:rPr>
          <w:rFonts w:ascii="Calibri" w:hAnsi="Calibri"/>
          <w:sz w:val="22"/>
          <w:szCs w:val="22"/>
        </w:rPr>
        <w:t>are corrected within the timeframe specified.</w:t>
      </w:r>
    </w:p>
    <w:p w:rsidR="006E6942" w:rsidRDefault="006E6942" w:rsidP="004404E4">
      <w:pPr>
        <w:jc w:val="both"/>
        <w:rPr>
          <w:rFonts w:ascii="Calibri" w:hAnsi="Calibri"/>
          <w:sz w:val="22"/>
          <w:szCs w:val="22"/>
        </w:rPr>
      </w:pPr>
    </w:p>
    <w:p w:rsidR="00F9701A" w:rsidRDefault="00F9701A" w:rsidP="00F9701A">
      <w:pPr>
        <w:jc w:val="both"/>
        <w:rPr>
          <w:rFonts w:ascii="Calibri" w:hAnsi="Calibri"/>
          <w:sz w:val="22"/>
          <w:szCs w:val="22"/>
        </w:rPr>
      </w:pPr>
      <w:r>
        <w:rPr>
          <w:rFonts w:ascii="Calibri" w:hAnsi="Calibri"/>
          <w:sz w:val="22"/>
          <w:szCs w:val="22"/>
        </w:rPr>
        <w:t>Audit Frequency is determined by the Client’s SQF System rating and the type/number of non</w:t>
      </w:r>
      <w:r w:rsidR="001B3E65">
        <w:rPr>
          <w:rFonts w:ascii="Calibri" w:hAnsi="Calibri"/>
          <w:sz w:val="22"/>
          <w:szCs w:val="22"/>
        </w:rPr>
        <w:t xml:space="preserve">conformities </w:t>
      </w:r>
      <w:r>
        <w:rPr>
          <w:rFonts w:ascii="Calibri" w:hAnsi="Calibri"/>
          <w:sz w:val="22"/>
          <w:szCs w:val="22"/>
        </w:rPr>
        <w:t xml:space="preserve">detected during a Certification or Re-Certification Audit. Refer to Tables 4 and 5 in the current edition of the </w:t>
      </w:r>
      <w:hyperlink r:id="rId22" w:history="1">
        <w:r w:rsidRPr="006E6942">
          <w:rPr>
            <w:rStyle w:val="Hyperlink"/>
            <w:rFonts w:ascii="Calibri" w:hAnsi="Calibri"/>
            <w:sz w:val="22"/>
            <w:szCs w:val="22"/>
          </w:rPr>
          <w:t>SQF 20</w:t>
        </w:r>
        <w:r w:rsidRPr="006E6942">
          <w:rPr>
            <w:rStyle w:val="Hyperlink"/>
            <w:rFonts w:ascii="Calibri" w:hAnsi="Calibri"/>
            <w:sz w:val="22"/>
            <w:szCs w:val="22"/>
          </w:rPr>
          <w:t>0</w:t>
        </w:r>
        <w:r w:rsidRPr="006E6942">
          <w:rPr>
            <w:rStyle w:val="Hyperlink"/>
            <w:rFonts w:ascii="Calibri" w:hAnsi="Calibri"/>
            <w:sz w:val="22"/>
            <w:szCs w:val="22"/>
          </w:rPr>
          <w:t>0 code</w:t>
        </w:r>
      </w:hyperlink>
      <w:r>
        <w:rPr>
          <w:rFonts w:ascii="Calibri" w:hAnsi="Calibri"/>
          <w:sz w:val="22"/>
          <w:szCs w:val="22"/>
        </w:rPr>
        <w:t xml:space="preserve"> (page 65) and Table 5 in the current edition of the </w:t>
      </w:r>
      <w:hyperlink r:id="rId23" w:history="1">
        <w:r w:rsidRPr="006E6942">
          <w:rPr>
            <w:rStyle w:val="Hyperlink"/>
            <w:rFonts w:ascii="Calibri" w:hAnsi="Calibri"/>
            <w:sz w:val="22"/>
            <w:szCs w:val="22"/>
          </w:rPr>
          <w:t>SQF 1000 code</w:t>
        </w:r>
      </w:hyperlink>
      <w:r>
        <w:rPr>
          <w:rFonts w:ascii="Calibri" w:hAnsi="Calibri"/>
          <w:sz w:val="22"/>
          <w:szCs w:val="22"/>
        </w:rPr>
        <w:t xml:space="preserve"> (page 51).</w:t>
      </w:r>
    </w:p>
    <w:p w:rsidR="00F9701A" w:rsidRDefault="00F9701A" w:rsidP="004404E4">
      <w:pPr>
        <w:jc w:val="both"/>
        <w:rPr>
          <w:rFonts w:ascii="Calibri" w:hAnsi="Calibri"/>
          <w:sz w:val="22"/>
          <w:szCs w:val="22"/>
        </w:rPr>
      </w:pPr>
    </w:p>
    <w:p w:rsidR="00F9701A" w:rsidRPr="00F9701A" w:rsidRDefault="006E6942" w:rsidP="00F9701A">
      <w:pPr>
        <w:jc w:val="both"/>
        <w:rPr>
          <w:rFonts w:ascii="Calibri" w:hAnsi="Calibri"/>
          <w:sz w:val="22"/>
          <w:szCs w:val="22"/>
        </w:rPr>
      </w:pPr>
      <w:r w:rsidRPr="006E6942">
        <w:rPr>
          <w:rFonts w:ascii="Calibri" w:hAnsi="Calibri"/>
          <w:sz w:val="22"/>
          <w:szCs w:val="22"/>
        </w:rPr>
        <w:t xml:space="preserve">Generally, SQF 1000 and 2000 </w:t>
      </w:r>
      <w:r w:rsidR="00F9701A">
        <w:rPr>
          <w:rFonts w:ascii="Calibri" w:hAnsi="Calibri"/>
          <w:b/>
          <w:sz w:val="22"/>
          <w:szCs w:val="22"/>
        </w:rPr>
        <w:t>Re-Certification Audits</w:t>
      </w:r>
      <w:r w:rsidRPr="006E6942">
        <w:rPr>
          <w:rFonts w:ascii="Calibri" w:hAnsi="Calibri"/>
          <w:sz w:val="22"/>
          <w:szCs w:val="22"/>
        </w:rPr>
        <w:t xml:space="preserve"> are conducted annually. A 60 day period (30 days either side of the initial date of certification) is provided to allow SCS to complete the audit. </w:t>
      </w:r>
      <w:r w:rsidR="00F9701A">
        <w:rPr>
          <w:rFonts w:ascii="Calibri" w:hAnsi="Calibri"/>
          <w:sz w:val="22"/>
          <w:szCs w:val="22"/>
        </w:rPr>
        <w:t>Before Re-Certification</w:t>
      </w:r>
      <w:r w:rsidRPr="006E6942">
        <w:rPr>
          <w:rFonts w:ascii="Calibri" w:hAnsi="Calibri"/>
          <w:sz w:val="22"/>
          <w:szCs w:val="22"/>
        </w:rPr>
        <w:t>, the Client is required to correct any non-conformances found during the audit and SCS shall close out the non-conformances and post the Client’s certification details on the SQFI database.</w:t>
      </w:r>
      <w:r w:rsidR="00F9701A">
        <w:rPr>
          <w:rFonts w:ascii="Calibri" w:hAnsi="Calibri"/>
          <w:sz w:val="22"/>
          <w:szCs w:val="22"/>
        </w:rPr>
        <w:t xml:space="preserve"> This audit verifies the continued effectiveness of the Client’s SQF System in its entirety. The Re-Certification Audit shall provide for a review of past performance of the SQF System and is conducted annually on the anniversary date of the issue of the initial Certification.</w:t>
      </w:r>
    </w:p>
    <w:p w:rsidR="00F9701A" w:rsidRDefault="00F9701A" w:rsidP="004404E4">
      <w:pPr>
        <w:jc w:val="both"/>
        <w:rPr>
          <w:rFonts w:ascii="Calibri" w:hAnsi="Calibri"/>
          <w:sz w:val="22"/>
          <w:szCs w:val="22"/>
        </w:rPr>
      </w:pPr>
    </w:p>
    <w:p w:rsidR="00F9701A" w:rsidRDefault="00F9701A" w:rsidP="004404E4">
      <w:pPr>
        <w:jc w:val="both"/>
        <w:rPr>
          <w:rFonts w:ascii="Calibri" w:hAnsi="Calibri"/>
          <w:sz w:val="22"/>
          <w:szCs w:val="22"/>
        </w:rPr>
      </w:pPr>
      <w:r>
        <w:rPr>
          <w:rFonts w:ascii="Calibri" w:hAnsi="Calibri"/>
          <w:sz w:val="22"/>
          <w:szCs w:val="22"/>
        </w:rPr>
        <w:t xml:space="preserve">A </w:t>
      </w:r>
      <w:r>
        <w:rPr>
          <w:rFonts w:ascii="Calibri" w:hAnsi="Calibri"/>
          <w:b/>
          <w:sz w:val="22"/>
          <w:szCs w:val="22"/>
        </w:rPr>
        <w:t>Surveillance Audit</w:t>
      </w:r>
      <w:r>
        <w:rPr>
          <w:rFonts w:ascii="Calibri" w:hAnsi="Calibri"/>
          <w:sz w:val="22"/>
          <w:szCs w:val="22"/>
        </w:rPr>
        <w:t xml:space="preserve"> is conducted when the results of a Certification or Re-Certification Audit do not support an annual audit frequency. An audit rating of “C” will require a Surveillance Audit every 6 months until an appropriate audit result is achieved. Multi-Sites must have a Surveillance Audit conducted every 6 months.</w:t>
      </w:r>
    </w:p>
    <w:p w:rsidR="00D24422" w:rsidRDefault="00D24422" w:rsidP="004404E4">
      <w:pPr>
        <w:jc w:val="both"/>
        <w:rPr>
          <w:rFonts w:ascii="Calibri" w:hAnsi="Calibri"/>
          <w:sz w:val="22"/>
          <w:szCs w:val="22"/>
        </w:rPr>
      </w:pPr>
    </w:p>
    <w:p w:rsidR="00D24422" w:rsidRPr="002C4BB2" w:rsidRDefault="0013675E" w:rsidP="004404E4">
      <w:pPr>
        <w:jc w:val="both"/>
        <w:rPr>
          <w:rFonts w:ascii="Calibri" w:hAnsi="Calibri"/>
          <w:sz w:val="22"/>
          <w:szCs w:val="22"/>
        </w:rPr>
      </w:pPr>
      <w:r w:rsidRPr="002C4BB2">
        <w:rPr>
          <w:rFonts w:ascii="Calibri" w:hAnsi="Calibri"/>
          <w:sz w:val="22"/>
          <w:szCs w:val="22"/>
        </w:rPr>
        <w:t>The purpose of the Surveillance Audit is to:</w:t>
      </w:r>
    </w:p>
    <w:p w:rsidR="00D24422" w:rsidRPr="002C4BB2" w:rsidRDefault="00D24422" w:rsidP="004404E4">
      <w:pPr>
        <w:jc w:val="both"/>
        <w:rPr>
          <w:rFonts w:ascii="Calibri" w:hAnsi="Calibri"/>
          <w:sz w:val="22"/>
          <w:szCs w:val="22"/>
        </w:rPr>
      </w:pPr>
    </w:p>
    <w:p w:rsidR="00FC015F" w:rsidRPr="00FC015F" w:rsidRDefault="00FC015F" w:rsidP="00FC015F">
      <w:pPr>
        <w:pStyle w:val="ListParagraph"/>
        <w:numPr>
          <w:ilvl w:val="0"/>
          <w:numId w:val="24"/>
        </w:numPr>
        <w:jc w:val="both"/>
        <w:rPr>
          <w:rFonts w:ascii="Calibri" w:hAnsi="Calibri"/>
          <w:sz w:val="22"/>
          <w:szCs w:val="22"/>
        </w:rPr>
      </w:pPr>
      <w:r w:rsidRPr="00FC015F">
        <w:rPr>
          <w:rFonts w:ascii="Calibri" w:hAnsi="Calibri"/>
          <w:sz w:val="22"/>
          <w:szCs w:val="22"/>
        </w:rPr>
        <w:t xml:space="preserve">Verify </w:t>
      </w:r>
      <w:r w:rsidR="002C4BB2">
        <w:rPr>
          <w:rFonts w:ascii="Calibri" w:hAnsi="Calibri"/>
          <w:sz w:val="22"/>
          <w:szCs w:val="22"/>
        </w:rPr>
        <w:t xml:space="preserve">that </w:t>
      </w:r>
      <w:r w:rsidRPr="00FC015F">
        <w:rPr>
          <w:rFonts w:ascii="Calibri" w:hAnsi="Calibri"/>
          <w:sz w:val="22"/>
          <w:szCs w:val="22"/>
        </w:rPr>
        <w:t>outstanding Corrections and Corrective Actions have been appropriately addressed and to close-out outstanding Non-conform</w:t>
      </w:r>
      <w:r w:rsidR="002C4BB2">
        <w:rPr>
          <w:rFonts w:ascii="Calibri" w:hAnsi="Calibri"/>
          <w:sz w:val="22"/>
          <w:szCs w:val="22"/>
        </w:rPr>
        <w:t>ities</w:t>
      </w:r>
      <w:r w:rsidRPr="00FC015F">
        <w:rPr>
          <w:rFonts w:ascii="Calibri" w:hAnsi="Calibri"/>
          <w:sz w:val="22"/>
          <w:szCs w:val="22"/>
        </w:rPr>
        <w:t>;</w:t>
      </w:r>
    </w:p>
    <w:p w:rsidR="00FC015F" w:rsidRPr="00FC015F" w:rsidRDefault="00FC015F" w:rsidP="00FC015F">
      <w:pPr>
        <w:pStyle w:val="ListParagraph"/>
        <w:numPr>
          <w:ilvl w:val="0"/>
          <w:numId w:val="24"/>
        </w:numPr>
        <w:jc w:val="both"/>
        <w:rPr>
          <w:rFonts w:ascii="Calibri" w:hAnsi="Calibri"/>
          <w:sz w:val="22"/>
          <w:szCs w:val="22"/>
        </w:rPr>
      </w:pPr>
      <w:r w:rsidRPr="00FC015F">
        <w:rPr>
          <w:rFonts w:ascii="Calibri" w:hAnsi="Calibri"/>
          <w:sz w:val="22"/>
          <w:szCs w:val="22"/>
        </w:rPr>
        <w:t>Verify that the SQF System continues to be implemented as documented;</w:t>
      </w:r>
    </w:p>
    <w:p w:rsidR="00FC015F" w:rsidRPr="00FC015F" w:rsidRDefault="00FC015F" w:rsidP="00FC015F">
      <w:pPr>
        <w:pStyle w:val="ListParagraph"/>
        <w:numPr>
          <w:ilvl w:val="0"/>
          <w:numId w:val="24"/>
        </w:numPr>
        <w:rPr>
          <w:rFonts w:ascii="Calibri" w:hAnsi="Calibri"/>
          <w:sz w:val="22"/>
          <w:szCs w:val="22"/>
        </w:rPr>
      </w:pPr>
      <w:r w:rsidRPr="00FC015F">
        <w:rPr>
          <w:rFonts w:ascii="Calibri" w:hAnsi="Calibri"/>
          <w:sz w:val="22"/>
          <w:szCs w:val="22"/>
        </w:rPr>
        <w:t xml:space="preserve">Consider and take appropriate </w:t>
      </w:r>
      <w:r w:rsidR="002C4BB2">
        <w:rPr>
          <w:rFonts w:ascii="Calibri" w:hAnsi="Calibri"/>
          <w:sz w:val="22"/>
          <w:szCs w:val="22"/>
        </w:rPr>
        <w:t xml:space="preserve">actions </w:t>
      </w:r>
      <w:r w:rsidRPr="00FC015F">
        <w:rPr>
          <w:rFonts w:ascii="Calibri" w:hAnsi="Calibri"/>
          <w:sz w:val="22"/>
          <w:szCs w:val="22"/>
        </w:rPr>
        <w:t>where changes to the supplier’s operations are made and the impact of these changes on the supplier’s SQF System;</w:t>
      </w:r>
    </w:p>
    <w:p w:rsidR="00FC015F" w:rsidRPr="00FC015F" w:rsidRDefault="00FC015F" w:rsidP="00FC015F">
      <w:pPr>
        <w:pStyle w:val="ListParagraph"/>
        <w:numPr>
          <w:ilvl w:val="0"/>
          <w:numId w:val="24"/>
        </w:numPr>
        <w:jc w:val="both"/>
        <w:rPr>
          <w:rFonts w:ascii="Calibri" w:hAnsi="Calibri"/>
          <w:sz w:val="22"/>
          <w:szCs w:val="22"/>
        </w:rPr>
      </w:pPr>
      <w:r w:rsidRPr="00FC015F">
        <w:rPr>
          <w:rFonts w:ascii="Calibri" w:hAnsi="Calibri"/>
          <w:sz w:val="22"/>
          <w:szCs w:val="22"/>
        </w:rPr>
        <w:t>Confirm continued compliance with the requirements of the relevant SQF code;</w:t>
      </w:r>
    </w:p>
    <w:p w:rsidR="00FC015F" w:rsidRPr="00FC015F" w:rsidRDefault="00FC015F" w:rsidP="00FC015F">
      <w:pPr>
        <w:pStyle w:val="ListParagraph"/>
        <w:numPr>
          <w:ilvl w:val="0"/>
          <w:numId w:val="24"/>
        </w:numPr>
        <w:jc w:val="both"/>
        <w:rPr>
          <w:rFonts w:ascii="Calibri" w:hAnsi="Calibri"/>
          <w:sz w:val="22"/>
          <w:szCs w:val="22"/>
        </w:rPr>
      </w:pPr>
      <w:r w:rsidRPr="00FC015F">
        <w:rPr>
          <w:rFonts w:ascii="Calibri" w:hAnsi="Calibri"/>
          <w:sz w:val="22"/>
          <w:szCs w:val="22"/>
        </w:rPr>
        <w:t xml:space="preserve">Verify </w:t>
      </w:r>
      <w:r w:rsidR="002C4BB2">
        <w:rPr>
          <w:rFonts w:ascii="Calibri" w:hAnsi="Calibri"/>
          <w:sz w:val="22"/>
          <w:szCs w:val="22"/>
        </w:rPr>
        <w:t xml:space="preserve">that </w:t>
      </w:r>
      <w:r w:rsidRPr="00FC015F">
        <w:rPr>
          <w:rFonts w:ascii="Calibri" w:hAnsi="Calibri"/>
          <w:sz w:val="22"/>
          <w:szCs w:val="22"/>
        </w:rPr>
        <w:t>all critical steps remain under control</w:t>
      </w:r>
      <w:r w:rsidR="002C4BB2">
        <w:rPr>
          <w:rFonts w:ascii="Calibri" w:hAnsi="Calibri"/>
          <w:sz w:val="22"/>
          <w:szCs w:val="22"/>
        </w:rPr>
        <w:t>;</w:t>
      </w:r>
      <w:r w:rsidRPr="00FC015F">
        <w:rPr>
          <w:rFonts w:ascii="Calibri" w:hAnsi="Calibri"/>
          <w:sz w:val="22"/>
          <w:szCs w:val="22"/>
        </w:rPr>
        <w:t xml:space="preserve"> and </w:t>
      </w:r>
    </w:p>
    <w:p w:rsidR="00FC015F" w:rsidRPr="00FC015F" w:rsidRDefault="00FC015F" w:rsidP="00FC015F">
      <w:pPr>
        <w:pStyle w:val="ListParagraph"/>
        <w:numPr>
          <w:ilvl w:val="0"/>
          <w:numId w:val="24"/>
        </w:numPr>
        <w:jc w:val="both"/>
        <w:rPr>
          <w:rFonts w:ascii="Calibri" w:hAnsi="Calibri"/>
          <w:sz w:val="22"/>
          <w:szCs w:val="22"/>
        </w:rPr>
      </w:pPr>
      <w:r w:rsidRPr="00FC015F">
        <w:rPr>
          <w:rFonts w:ascii="Calibri" w:hAnsi="Calibri"/>
          <w:sz w:val="22"/>
          <w:szCs w:val="22"/>
        </w:rPr>
        <w:t>Contribute to continued improvement of the Supplier’s SQF System and business operation.</w:t>
      </w:r>
    </w:p>
    <w:p w:rsidR="00112C83" w:rsidRPr="002C4BB2" w:rsidRDefault="00112C83" w:rsidP="004404E4">
      <w:pPr>
        <w:jc w:val="both"/>
        <w:rPr>
          <w:rFonts w:ascii="Calibri" w:hAnsi="Calibri"/>
          <w:sz w:val="22"/>
          <w:szCs w:val="22"/>
        </w:rPr>
      </w:pPr>
    </w:p>
    <w:p w:rsidR="00DB1CAE" w:rsidRPr="002C4BB2" w:rsidRDefault="00FC015F" w:rsidP="00DB1CAE">
      <w:pPr>
        <w:jc w:val="both"/>
        <w:rPr>
          <w:rFonts w:ascii="Calibri" w:hAnsi="Calibri"/>
          <w:b/>
          <w:sz w:val="22"/>
          <w:szCs w:val="22"/>
        </w:rPr>
      </w:pPr>
      <w:r w:rsidRPr="00FC015F">
        <w:rPr>
          <w:rFonts w:ascii="Calibri" w:hAnsi="Calibri"/>
          <w:b/>
          <w:sz w:val="22"/>
          <w:szCs w:val="22"/>
        </w:rPr>
        <w:t xml:space="preserve">Multi-Sites </w:t>
      </w:r>
      <w:r w:rsidR="0013675E" w:rsidRPr="002C4BB2">
        <w:rPr>
          <w:rFonts w:ascii="Calibri" w:hAnsi="Calibri"/>
          <w:b/>
          <w:sz w:val="22"/>
          <w:szCs w:val="22"/>
        </w:rPr>
        <w:t>(SQF 1000 and 2000)</w:t>
      </w:r>
    </w:p>
    <w:p w:rsidR="00727C04" w:rsidRDefault="002322B5" w:rsidP="004404E4">
      <w:pPr>
        <w:jc w:val="both"/>
        <w:rPr>
          <w:rFonts w:ascii="Calibri" w:hAnsi="Calibri"/>
          <w:sz w:val="22"/>
          <w:szCs w:val="22"/>
        </w:rPr>
      </w:pPr>
      <w:r>
        <w:rPr>
          <w:rFonts w:ascii="Calibri" w:hAnsi="Calibri"/>
          <w:sz w:val="22"/>
          <w:szCs w:val="22"/>
        </w:rPr>
        <w:t xml:space="preserve">After successful completion of a Certification audit and subsequent Re-certification Audits, the Multi-site organization shall be subject to a 6 monthly </w:t>
      </w:r>
      <w:r w:rsidR="00FC015F" w:rsidRPr="00FC015F">
        <w:rPr>
          <w:rFonts w:ascii="Calibri" w:hAnsi="Calibri"/>
          <w:b/>
          <w:sz w:val="22"/>
          <w:szCs w:val="22"/>
        </w:rPr>
        <w:t>Surveillance Audit</w:t>
      </w:r>
      <w:r w:rsidR="0013675E" w:rsidRPr="002C4BB2">
        <w:rPr>
          <w:rFonts w:ascii="Calibri" w:hAnsi="Calibri"/>
          <w:sz w:val="22"/>
          <w:szCs w:val="22"/>
        </w:rPr>
        <w:t>.</w:t>
      </w:r>
    </w:p>
    <w:p w:rsidR="00D24422" w:rsidRDefault="00D24422" w:rsidP="004404E4">
      <w:pPr>
        <w:jc w:val="both"/>
        <w:rPr>
          <w:rFonts w:ascii="Calibri" w:hAnsi="Calibri"/>
          <w:sz w:val="22"/>
          <w:szCs w:val="22"/>
        </w:rPr>
      </w:pPr>
    </w:p>
    <w:p w:rsidR="00F9701A" w:rsidRDefault="00F9701A" w:rsidP="004404E4">
      <w:pPr>
        <w:jc w:val="both"/>
        <w:rPr>
          <w:rFonts w:ascii="Calibri" w:hAnsi="Calibri"/>
          <w:sz w:val="22"/>
          <w:szCs w:val="22"/>
        </w:rPr>
      </w:pPr>
    </w:p>
    <w:p w:rsidR="00FB1E52" w:rsidRPr="00FB1E52" w:rsidRDefault="00FB1E52" w:rsidP="00F9701A">
      <w:pPr>
        <w:ind w:left="360"/>
        <w:rPr>
          <w:rFonts w:ascii="Calibri" w:hAnsi="Calibri"/>
          <w:sz w:val="22"/>
          <w:szCs w:val="22"/>
        </w:rPr>
      </w:pPr>
    </w:p>
    <w:p w:rsidR="0069432C" w:rsidRDefault="0069432C">
      <w:pPr>
        <w:rPr>
          <w:sz w:val="22"/>
        </w:rPr>
      </w:pPr>
    </w:p>
    <w:sectPr w:rsidR="0069432C" w:rsidSect="00C816B9">
      <w:headerReference w:type="default" r:id="rId24"/>
      <w:footerReference w:type="default" r:id="rId25"/>
      <w:footerReference w:type="first" r:id="rId26"/>
      <w:pgSz w:w="12240" w:h="15840"/>
      <w:pgMar w:top="1267" w:right="1440" w:bottom="547" w:left="1440" w:header="720" w:footer="28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593" w:rsidRDefault="00F12593" w:rsidP="00FD2C91">
      <w:r>
        <w:separator/>
      </w:r>
    </w:p>
  </w:endnote>
  <w:endnote w:type="continuationSeparator" w:id="0">
    <w:p w:rsidR="00F12593" w:rsidRDefault="00F12593" w:rsidP="00FD2C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593" w:rsidRPr="003F6D3C" w:rsidRDefault="00F12593" w:rsidP="005E2768">
    <w:pPr>
      <w:pStyle w:val="Footer"/>
      <w:rPr>
        <w:sz w:val="20"/>
        <w:szCs w:val="20"/>
      </w:rPr>
    </w:pPr>
    <w:r w:rsidRPr="00C816B9">
      <w:rPr>
        <w:rFonts w:asciiTheme="minorHAnsi" w:hAnsiTheme="minorHAnsi"/>
        <w:noProof/>
        <w:color w:val="BFBFBF"/>
        <w:sz w:val="20"/>
      </w:rPr>
      <w:fldChar w:fldCharType="begin"/>
    </w:r>
    <w:r w:rsidRPr="00C816B9">
      <w:rPr>
        <w:rFonts w:asciiTheme="minorHAnsi" w:hAnsiTheme="minorHAnsi"/>
        <w:noProof/>
        <w:color w:val="BFBFBF"/>
        <w:sz w:val="20"/>
      </w:rPr>
      <w:instrText xml:space="preserve"> FILENAME </w:instrText>
    </w:r>
    <w:r w:rsidRPr="00C816B9">
      <w:rPr>
        <w:rFonts w:asciiTheme="minorHAnsi" w:hAnsiTheme="minorHAnsi"/>
        <w:noProof/>
        <w:color w:val="BFBFBF"/>
        <w:sz w:val="20"/>
      </w:rPr>
      <w:fldChar w:fldCharType="separate"/>
    </w:r>
    <w:r w:rsidRPr="004100AB">
      <w:rPr>
        <w:i/>
        <w:sz w:val="20"/>
        <w:szCs w:val="20"/>
      </w:rPr>
      <w:t>FS-SQF Certification Manual, V</w:t>
    </w:r>
    <w:r>
      <w:rPr>
        <w:i/>
        <w:sz w:val="20"/>
        <w:szCs w:val="20"/>
      </w:rPr>
      <w:t>4</w:t>
    </w:r>
    <w:r w:rsidRPr="004100AB">
      <w:rPr>
        <w:i/>
        <w:sz w:val="20"/>
        <w:szCs w:val="20"/>
      </w:rPr>
      <w:t xml:space="preserve">-1, </w:t>
    </w:r>
    <w:r>
      <w:rPr>
        <w:i/>
        <w:sz w:val="20"/>
        <w:szCs w:val="20"/>
      </w:rPr>
      <w:t>February</w:t>
    </w:r>
    <w:r w:rsidRPr="004100AB">
      <w:rPr>
        <w:i/>
        <w:sz w:val="20"/>
        <w:szCs w:val="20"/>
      </w:rPr>
      <w:t xml:space="preserve"> 201</w:t>
    </w:r>
    <w:r>
      <w:rPr>
        <w:i/>
        <w:sz w:val="20"/>
        <w:szCs w:val="20"/>
      </w:rPr>
      <w:t>1</w:t>
    </w:r>
    <w:r>
      <w:rPr>
        <w:rFonts w:asciiTheme="minorHAnsi" w:hAnsiTheme="minorHAnsi"/>
        <w:noProof/>
        <w:color w:val="BFBFBF"/>
        <w:sz w:val="20"/>
      </w:rPr>
      <w:t xml:space="preserve"> </w:t>
    </w:r>
    <w:r w:rsidRPr="00C816B9">
      <w:rPr>
        <w:rFonts w:asciiTheme="minorHAnsi" w:hAnsiTheme="minorHAnsi"/>
        <w:noProof/>
        <w:color w:val="BFBFBF"/>
        <w:sz w:val="20"/>
      </w:rPr>
      <w:fldChar w:fldCharType="end"/>
    </w:r>
    <w:r>
      <w:rPr>
        <w:noProof/>
      </w:rPr>
      <w:tab/>
    </w:r>
    <w:r>
      <w:rPr>
        <w:noProof/>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593" w:rsidRPr="004100AB" w:rsidRDefault="00F12593" w:rsidP="00CA05FA">
    <w:pPr>
      <w:pStyle w:val="Footer"/>
      <w:tabs>
        <w:tab w:val="clear" w:pos="9360"/>
      </w:tabs>
      <w:rPr>
        <w:i/>
        <w:sz w:val="20"/>
        <w:szCs w:val="20"/>
      </w:rPr>
    </w:pPr>
    <w:r w:rsidRPr="004100AB">
      <w:rPr>
        <w:i/>
        <w:sz w:val="20"/>
        <w:szCs w:val="20"/>
      </w:rPr>
      <w:t>FS-SQF Certification Manual, V3-1, November 2010</w:t>
    </w:r>
    <w:r w:rsidRPr="004100AB">
      <w:rPr>
        <w:i/>
        <w:sz w:val="20"/>
        <w:szCs w:val="20"/>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593" w:rsidRDefault="00F12593" w:rsidP="00FD2C91">
      <w:r>
        <w:separator/>
      </w:r>
    </w:p>
  </w:footnote>
  <w:footnote w:type="continuationSeparator" w:id="0">
    <w:p w:rsidR="00F12593" w:rsidRDefault="00F12593" w:rsidP="00FD2C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593" w:rsidRPr="00C816B9" w:rsidRDefault="00F12593" w:rsidP="00C816B9">
    <w:pPr>
      <w:pStyle w:val="Header"/>
      <w:jc w:val="right"/>
      <w:rPr>
        <w:rFonts w:asciiTheme="minorHAnsi" w:hAnsiTheme="minorHAnsi"/>
        <w:sz w:val="20"/>
        <w:szCs w:val="20"/>
      </w:rPr>
    </w:pPr>
    <w:r w:rsidRPr="00C816B9">
      <w:rPr>
        <w:rFonts w:asciiTheme="minorHAnsi" w:hAnsiTheme="minorHAnsi"/>
        <w:sz w:val="20"/>
        <w:szCs w:val="20"/>
      </w:rPr>
      <w:t>© 2010 Scientific Certification Systems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69D5"/>
    <w:multiLevelType w:val="hybridMultilevel"/>
    <w:tmpl w:val="B3E4B456"/>
    <w:lvl w:ilvl="0" w:tplc="ACACD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3397"/>
    <w:multiLevelType w:val="hybridMultilevel"/>
    <w:tmpl w:val="AEEC33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8E26DB8"/>
    <w:multiLevelType w:val="hybridMultilevel"/>
    <w:tmpl w:val="16BC90BE"/>
    <w:lvl w:ilvl="0" w:tplc="14BAA94E">
      <w:start w:val="2"/>
      <w:numFmt w:val="lowerLetter"/>
      <w:lvlText w:val="%1."/>
      <w:lvlJc w:val="left"/>
      <w:pPr>
        <w:tabs>
          <w:tab w:val="num" w:pos="1080"/>
        </w:tabs>
        <w:ind w:left="1080" w:hanging="360"/>
      </w:pPr>
      <w:rPr>
        <w:rFonts w:hint="default"/>
        <w:sz w:val="22"/>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90B2EC0"/>
    <w:multiLevelType w:val="hybridMultilevel"/>
    <w:tmpl w:val="5DE0F2B8"/>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4">
    <w:nsid w:val="100012FE"/>
    <w:multiLevelType w:val="hybridMultilevel"/>
    <w:tmpl w:val="90E64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220DB5"/>
    <w:multiLevelType w:val="hybridMultilevel"/>
    <w:tmpl w:val="3E583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204FB8"/>
    <w:multiLevelType w:val="hybridMultilevel"/>
    <w:tmpl w:val="604A6836"/>
    <w:lvl w:ilvl="0" w:tplc="4ED24E38">
      <w:start w:val="1"/>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D504C68"/>
    <w:multiLevelType w:val="hybridMultilevel"/>
    <w:tmpl w:val="DDFED90E"/>
    <w:lvl w:ilvl="0" w:tplc="91785510">
      <w:start w:val="1"/>
      <w:numFmt w:val="decimal"/>
      <w:lvlText w:val="%1)"/>
      <w:lvlJc w:val="left"/>
      <w:pPr>
        <w:tabs>
          <w:tab w:val="num" w:pos="600"/>
        </w:tabs>
        <w:ind w:left="600" w:hanging="360"/>
      </w:pPr>
      <w:rPr>
        <w:rFonts w:ascii="Calibri" w:eastAsia="Times New Roman" w:hAnsi="Calibri" w:cs="Times New Roman" w:hint="default"/>
        <w:sz w:val="24"/>
        <w:szCs w:val="24"/>
      </w:rPr>
    </w:lvl>
    <w:lvl w:ilvl="1" w:tplc="0D826916">
      <w:start w:val="1"/>
      <w:numFmt w:val="lowerLetter"/>
      <w:lvlText w:val="%2."/>
      <w:lvlJc w:val="left"/>
      <w:pPr>
        <w:tabs>
          <w:tab w:val="num" w:pos="1320"/>
        </w:tabs>
        <w:ind w:left="1320" w:hanging="360"/>
      </w:pPr>
      <w:rPr>
        <w:rFonts w:hint="default"/>
      </w:rPr>
    </w:lvl>
    <w:lvl w:ilvl="2" w:tplc="ACACDF8C">
      <w:start w:val="1"/>
      <w:numFmt w:val="lowerLetter"/>
      <w:lvlText w:val="%3)"/>
      <w:lvlJc w:val="left"/>
      <w:pPr>
        <w:tabs>
          <w:tab w:val="num" w:pos="2220"/>
        </w:tabs>
        <w:ind w:left="2220" w:hanging="360"/>
      </w:pPr>
      <w:rPr>
        <w:rFonts w:hint="default"/>
      </w:rPr>
    </w:lvl>
    <w:lvl w:ilvl="3" w:tplc="0409000F">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nsid w:val="24E235B9"/>
    <w:multiLevelType w:val="hybridMultilevel"/>
    <w:tmpl w:val="5502A49E"/>
    <w:lvl w:ilvl="0" w:tplc="ACACDF8C">
      <w:start w:val="1"/>
      <w:numFmt w:val="lowerLetter"/>
      <w:lvlText w:val="%1)"/>
      <w:lvlJc w:val="left"/>
      <w:pPr>
        <w:tabs>
          <w:tab w:val="num" w:pos="1080"/>
        </w:tabs>
        <w:ind w:left="1080" w:hanging="360"/>
      </w:pPr>
      <w:rPr>
        <w:rFonts w:hint="default"/>
        <w:sz w:val="22"/>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99D20B2"/>
    <w:multiLevelType w:val="hybridMultilevel"/>
    <w:tmpl w:val="B9AE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C2E09"/>
    <w:multiLevelType w:val="hybridMultilevel"/>
    <w:tmpl w:val="894E1B76"/>
    <w:lvl w:ilvl="0" w:tplc="ACACDF8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B35641"/>
    <w:multiLevelType w:val="hybridMultilevel"/>
    <w:tmpl w:val="37C61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4221FC"/>
    <w:multiLevelType w:val="hybridMultilevel"/>
    <w:tmpl w:val="D86E7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1B6BC7"/>
    <w:multiLevelType w:val="hybridMultilevel"/>
    <w:tmpl w:val="DF3A6B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BAC6952"/>
    <w:multiLevelType w:val="hybridMultilevel"/>
    <w:tmpl w:val="7D12A7F6"/>
    <w:lvl w:ilvl="0" w:tplc="500EFC3C">
      <w:start w:val="1"/>
      <w:numFmt w:val="bullet"/>
      <w:lvlText w:val="-"/>
      <w:lvlJc w:val="left"/>
      <w:pPr>
        <w:tabs>
          <w:tab w:val="num" w:pos="360"/>
        </w:tabs>
        <w:ind w:left="360" w:hanging="360"/>
      </w:pPr>
      <w:rPr>
        <w:rFonts w:ascii="Times New Roman" w:eastAsia="Times New Roman" w:hAnsi="Times New Roman" w:hint="default"/>
        <w:w w:val="0"/>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4DE51F10"/>
    <w:multiLevelType w:val="hybridMultilevel"/>
    <w:tmpl w:val="A38C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2217DF"/>
    <w:multiLevelType w:val="hybridMultilevel"/>
    <w:tmpl w:val="FCEEF8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EA0853"/>
    <w:multiLevelType w:val="hybridMultilevel"/>
    <w:tmpl w:val="27BEFD16"/>
    <w:lvl w:ilvl="0" w:tplc="2CFAC5C2">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53F46CB6"/>
    <w:multiLevelType w:val="hybridMultilevel"/>
    <w:tmpl w:val="C61E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9AE2056"/>
    <w:multiLevelType w:val="hybridMultilevel"/>
    <w:tmpl w:val="11043A70"/>
    <w:lvl w:ilvl="0" w:tplc="AAA2B82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5A3E17"/>
    <w:multiLevelType w:val="hybridMultilevel"/>
    <w:tmpl w:val="6C08E704"/>
    <w:lvl w:ilvl="0" w:tplc="AEBA8C06">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6B3947DA"/>
    <w:multiLevelType w:val="hybridMultilevel"/>
    <w:tmpl w:val="783AD4A4"/>
    <w:lvl w:ilvl="0" w:tplc="91785510">
      <w:start w:val="1"/>
      <w:numFmt w:val="decimal"/>
      <w:lvlText w:val="%1)"/>
      <w:lvlJc w:val="left"/>
      <w:pPr>
        <w:tabs>
          <w:tab w:val="num" w:pos="600"/>
        </w:tabs>
        <w:ind w:left="600" w:hanging="360"/>
      </w:pPr>
      <w:rPr>
        <w:rFonts w:ascii="Calibri" w:eastAsia="Times New Roman" w:hAnsi="Calibri" w:cs="Times New Roman" w:hint="default"/>
        <w:sz w:val="24"/>
        <w:szCs w:val="24"/>
      </w:rPr>
    </w:lvl>
    <w:lvl w:ilvl="1" w:tplc="ACACDF8C">
      <w:start w:val="1"/>
      <w:numFmt w:val="lowerLetter"/>
      <w:lvlText w:val="%2)"/>
      <w:lvlJc w:val="left"/>
      <w:pPr>
        <w:tabs>
          <w:tab w:val="num" w:pos="1320"/>
        </w:tabs>
        <w:ind w:left="1320" w:hanging="360"/>
      </w:pPr>
      <w:rPr>
        <w:rFonts w:hint="default"/>
      </w:rPr>
    </w:lvl>
    <w:lvl w:ilvl="2" w:tplc="ACACDF8C">
      <w:start w:val="1"/>
      <w:numFmt w:val="lowerLetter"/>
      <w:lvlText w:val="%3)"/>
      <w:lvlJc w:val="left"/>
      <w:pPr>
        <w:tabs>
          <w:tab w:val="num" w:pos="2220"/>
        </w:tabs>
        <w:ind w:left="2220" w:hanging="360"/>
      </w:pPr>
      <w:rPr>
        <w:rFonts w:hint="default"/>
      </w:rPr>
    </w:lvl>
    <w:lvl w:ilvl="3" w:tplc="0409000F">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2">
    <w:nsid w:val="775C63B2"/>
    <w:multiLevelType w:val="hybridMultilevel"/>
    <w:tmpl w:val="FDD0A002"/>
    <w:lvl w:ilvl="0" w:tplc="C6008F6A">
      <w:start w:val="1"/>
      <w:numFmt w:val="lowerRoman"/>
      <w:lvlText w:val="%1."/>
      <w:lvlJc w:val="left"/>
      <w:pPr>
        <w:tabs>
          <w:tab w:val="num" w:pos="765"/>
        </w:tabs>
        <w:ind w:left="765" w:hanging="360"/>
      </w:pPr>
      <w:rPr>
        <w:rFonts w:hint="default"/>
      </w:rPr>
    </w:lvl>
    <w:lvl w:ilvl="1" w:tplc="D4EE4B3E">
      <w:start w:val="1"/>
      <w:numFmt w:val="upperRoman"/>
      <w:lvlText w:val="%2."/>
      <w:lvlJc w:val="left"/>
      <w:pPr>
        <w:tabs>
          <w:tab w:val="num" w:pos="1815"/>
        </w:tabs>
        <w:ind w:left="1815" w:hanging="7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EC173AB"/>
    <w:multiLevelType w:val="hybridMultilevel"/>
    <w:tmpl w:val="7A78C3D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4"/>
  </w:num>
  <w:num w:numId="3">
    <w:abstractNumId w:val="7"/>
  </w:num>
  <w:num w:numId="4">
    <w:abstractNumId w:val="3"/>
  </w:num>
  <w:num w:numId="5">
    <w:abstractNumId w:val="23"/>
  </w:num>
  <w:num w:numId="6">
    <w:abstractNumId w:val="20"/>
  </w:num>
  <w:num w:numId="7">
    <w:abstractNumId w:val="17"/>
  </w:num>
  <w:num w:numId="8">
    <w:abstractNumId w:val="19"/>
  </w:num>
  <w:num w:numId="9">
    <w:abstractNumId w:val="2"/>
  </w:num>
  <w:num w:numId="10">
    <w:abstractNumId w:val="22"/>
  </w:num>
  <w:num w:numId="11">
    <w:abstractNumId w:val="10"/>
  </w:num>
  <w:num w:numId="12">
    <w:abstractNumId w:val="0"/>
  </w:num>
  <w:num w:numId="13">
    <w:abstractNumId w:val="21"/>
  </w:num>
  <w:num w:numId="14">
    <w:abstractNumId w:val="8"/>
  </w:num>
  <w:num w:numId="15">
    <w:abstractNumId w:val="16"/>
  </w:num>
  <w:num w:numId="16">
    <w:abstractNumId w:val="5"/>
  </w:num>
  <w:num w:numId="17">
    <w:abstractNumId w:val="12"/>
  </w:num>
  <w:num w:numId="18">
    <w:abstractNumId w:val="18"/>
  </w:num>
  <w:num w:numId="19">
    <w:abstractNumId w:val="4"/>
  </w:num>
  <w:num w:numId="20">
    <w:abstractNumId w:val="11"/>
  </w:num>
  <w:num w:numId="21">
    <w:abstractNumId w:val="15"/>
  </w:num>
  <w:num w:numId="22">
    <w:abstractNumId w:val="13"/>
  </w:num>
  <w:num w:numId="23">
    <w:abstractNumId w:val="1"/>
  </w:num>
  <w:num w:numId="24">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ocumentProtection w:edit="trackedChanges" w:enforcement="0"/>
  <w:defaultTabStop w:val="720"/>
  <w:drawingGridHorizontalSpacing w:val="120"/>
  <w:displayHorizontalDrawingGridEvery w:val="0"/>
  <w:displayVerticalDrawingGridEvery w:val="0"/>
  <w:noPunctuationKerning/>
  <w:characterSpacingControl w:val="doNotCompress"/>
  <w:hdrShapeDefaults>
    <o:shapedefaults v:ext="edit" spidmax="52225">
      <o:colormenu v:ext="edit" fillcolor="#ffc000" strokecolor="none [3206]"/>
    </o:shapedefaults>
  </w:hdrShapeDefaults>
  <w:footnotePr>
    <w:footnote w:id="-1"/>
    <w:footnote w:id="0"/>
  </w:footnotePr>
  <w:endnotePr>
    <w:endnote w:id="-1"/>
    <w:endnote w:id="0"/>
  </w:endnotePr>
  <w:compat/>
  <w:rsids>
    <w:rsidRoot w:val="00CF3CB6"/>
    <w:rsid w:val="000041E8"/>
    <w:rsid w:val="000044F9"/>
    <w:rsid w:val="000140AE"/>
    <w:rsid w:val="00032929"/>
    <w:rsid w:val="0003616A"/>
    <w:rsid w:val="00041684"/>
    <w:rsid w:val="00064C8E"/>
    <w:rsid w:val="00065EBC"/>
    <w:rsid w:val="00075FD8"/>
    <w:rsid w:val="00083B5B"/>
    <w:rsid w:val="00096DDF"/>
    <w:rsid w:val="000B3B91"/>
    <w:rsid w:val="000B796F"/>
    <w:rsid w:val="000C6BE8"/>
    <w:rsid w:val="000D60F4"/>
    <w:rsid w:val="000E1230"/>
    <w:rsid w:val="000E3D78"/>
    <w:rsid w:val="000F200D"/>
    <w:rsid w:val="000F4127"/>
    <w:rsid w:val="000F55BE"/>
    <w:rsid w:val="000F5E25"/>
    <w:rsid w:val="000F76AE"/>
    <w:rsid w:val="001036E8"/>
    <w:rsid w:val="00112C83"/>
    <w:rsid w:val="00116FEB"/>
    <w:rsid w:val="0011771A"/>
    <w:rsid w:val="0012531B"/>
    <w:rsid w:val="0013675E"/>
    <w:rsid w:val="00141431"/>
    <w:rsid w:val="001419CC"/>
    <w:rsid w:val="00142605"/>
    <w:rsid w:val="001429FB"/>
    <w:rsid w:val="00147F77"/>
    <w:rsid w:val="00150B92"/>
    <w:rsid w:val="0017425F"/>
    <w:rsid w:val="00175507"/>
    <w:rsid w:val="0019759B"/>
    <w:rsid w:val="001A76CF"/>
    <w:rsid w:val="001A7BAC"/>
    <w:rsid w:val="001B0AA7"/>
    <w:rsid w:val="001B3E65"/>
    <w:rsid w:val="001B466F"/>
    <w:rsid w:val="001B7708"/>
    <w:rsid w:val="001D48C2"/>
    <w:rsid w:val="001E633C"/>
    <w:rsid w:val="001E727D"/>
    <w:rsid w:val="001F3A53"/>
    <w:rsid w:val="002054AC"/>
    <w:rsid w:val="002126C8"/>
    <w:rsid w:val="00224727"/>
    <w:rsid w:val="00224CBE"/>
    <w:rsid w:val="002322B5"/>
    <w:rsid w:val="00237B61"/>
    <w:rsid w:val="00240669"/>
    <w:rsid w:val="00241C91"/>
    <w:rsid w:val="002467C7"/>
    <w:rsid w:val="0025783A"/>
    <w:rsid w:val="00273366"/>
    <w:rsid w:val="00290AC3"/>
    <w:rsid w:val="002929C4"/>
    <w:rsid w:val="002A6590"/>
    <w:rsid w:val="002A662E"/>
    <w:rsid w:val="002B35BB"/>
    <w:rsid w:val="002B39AE"/>
    <w:rsid w:val="002B43FA"/>
    <w:rsid w:val="002C02F2"/>
    <w:rsid w:val="002C40C1"/>
    <w:rsid w:val="002C4A7A"/>
    <w:rsid w:val="002C4BB2"/>
    <w:rsid w:val="002D66E1"/>
    <w:rsid w:val="002F7733"/>
    <w:rsid w:val="00311529"/>
    <w:rsid w:val="003145BD"/>
    <w:rsid w:val="00317027"/>
    <w:rsid w:val="00325C05"/>
    <w:rsid w:val="00355D04"/>
    <w:rsid w:val="003627C9"/>
    <w:rsid w:val="00364FB3"/>
    <w:rsid w:val="003665B5"/>
    <w:rsid w:val="0037524B"/>
    <w:rsid w:val="003775C7"/>
    <w:rsid w:val="00381A12"/>
    <w:rsid w:val="003830CB"/>
    <w:rsid w:val="00386F03"/>
    <w:rsid w:val="003879CE"/>
    <w:rsid w:val="003A74C2"/>
    <w:rsid w:val="003B280A"/>
    <w:rsid w:val="003B7069"/>
    <w:rsid w:val="003C7E0F"/>
    <w:rsid w:val="003D2294"/>
    <w:rsid w:val="003F0661"/>
    <w:rsid w:val="003F6D3C"/>
    <w:rsid w:val="00405211"/>
    <w:rsid w:val="00406AC9"/>
    <w:rsid w:val="004100AB"/>
    <w:rsid w:val="004222B4"/>
    <w:rsid w:val="00423FB6"/>
    <w:rsid w:val="004243D0"/>
    <w:rsid w:val="004404E4"/>
    <w:rsid w:val="00451AEF"/>
    <w:rsid w:val="00460804"/>
    <w:rsid w:val="00460C32"/>
    <w:rsid w:val="00466B86"/>
    <w:rsid w:val="00471E55"/>
    <w:rsid w:val="004744EC"/>
    <w:rsid w:val="00486DB3"/>
    <w:rsid w:val="004921A4"/>
    <w:rsid w:val="004A6EFB"/>
    <w:rsid w:val="004B6F5B"/>
    <w:rsid w:val="004D0EBA"/>
    <w:rsid w:val="004E4F78"/>
    <w:rsid w:val="004E5005"/>
    <w:rsid w:val="004F40D8"/>
    <w:rsid w:val="005012CB"/>
    <w:rsid w:val="0050794B"/>
    <w:rsid w:val="00512E44"/>
    <w:rsid w:val="005206B2"/>
    <w:rsid w:val="0052312A"/>
    <w:rsid w:val="00523642"/>
    <w:rsid w:val="00552920"/>
    <w:rsid w:val="00554C10"/>
    <w:rsid w:val="0057319E"/>
    <w:rsid w:val="00577414"/>
    <w:rsid w:val="005870CD"/>
    <w:rsid w:val="00587557"/>
    <w:rsid w:val="00594131"/>
    <w:rsid w:val="005A35F0"/>
    <w:rsid w:val="005A6C20"/>
    <w:rsid w:val="005B4551"/>
    <w:rsid w:val="005C1C19"/>
    <w:rsid w:val="005C564E"/>
    <w:rsid w:val="005C5E18"/>
    <w:rsid w:val="005C7F16"/>
    <w:rsid w:val="005D111D"/>
    <w:rsid w:val="005D5D3C"/>
    <w:rsid w:val="005E2768"/>
    <w:rsid w:val="005E353E"/>
    <w:rsid w:val="00604CCC"/>
    <w:rsid w:val="00610763"/>
    <w:rsid w:val="00647915"/>
    <w:rsid w:val="00652346"/>
    <w:rsid w:val="006523C0"/>
    <w:rsid w:val="00676A50"/>
    <w:rsid w:val="0067788F"/>
    <w:rsid w:val="00683A6E"/>
    <w:rsid w:val="006867CD"/>
    <w:rsid w:val="0069432C"/>
    <w:rsid w:val="006A0260"/>
    <w:rsid w:val="006A4482"/>
    <w:rsid w:val="006B3950"/>
    <w:rsid w:val="006C75AC"/>
    <w:rsid w:val="006C7AF8"/>
    <w:rsid w:val="006D6012"/>
    <w:rsid w:val="006E6942"/>
    <w:rsid w:val="006F16CB"/>
    <w:rsid w:val="006F5585"/>
    <w:rsid w:val="007101FA"/>
    <w:rsid w:val="00712B4D"/>
    <w:rsid w:val="00713E8E"/>
    <w:rsid w:val="00716743"/>
    <w:rsid w:val="00727C04"/>
    <w:rsid w:val="007305EC"/>
    <w:rsid w:val="007368FD"/>
    <w:rsid w:val="00740B25"/>
    <w:rsid w:val="00763D0F"/>
    <w:rsid w:val="007650BA"/>
    <w:rsid w:val="007653D2"/>
    <w:rsid w:val="00765768"/>
    <w:rsid w:val="0077048E"/>
    <w:rsid w:val="00771F61"/>
    <w:rsid w:val="00783B05"/>
    <w:rsid w:val="00796B9B"/>
    <w:rsid w:val="007C46F7"/>
    <w:rsid w:val="007C6893"/>
    <w:rsid w:val="007C7F11"/>
    <w:rsid w:val="007D1675"/>
    <w:rsid w:val="007D1F77"/>
    <w:rsid w:val="007D55C3"/>
    <w:rsid w:val="007D5601"/>
    <w:rsid w:val="007D66D9"/>
    <w:rsid w:val="007E0C42"/>
    <w:rsid w:val="007E6F25"/>
    <w:rsid w:val="007F5B73"/>
    <w:rsid w:val="007F6FC5"/>
    <w:rsid w:val="007F7562"/>
    <w:rsid w:val="0080665D"/>
    <w:rsid w:val="00816B82"/>
    <w:rsid w:val="008572E0"/>
    <w:rsid w:val="0086639D"/>
    <w:rsid w:val="0087439B"/>
    <w:rsid w:val="00893835"/>
    <w:rsid w:val="00894C52"/>
    <w:rsid w:val="0089500A"/>
    <w:rsid w:val="008B0CC8"/>
    <w:rsid w:val="008B2C7E"/>
    <w:rsid w:val="008B3A65"/>
    <w:rsid w:val="008C4D37"/>
    <w:rsid w:val="008F22A1"/>
    <w:rsid w:val="00903A99"/>
    <w:rsid w:val="00904F0B"/>
    <w:rsid w:val="0091459B"/>
    <w:rsid w:val="00916D0E"/>
    <w:rsid w:val="00937014"/>
    <w:rsid w:val="00945CC9"/>
    <w:rsid w:val="00945DE8"/>
    <w:rsid w:val="0095692C"/>
    <w:rsid w:val="00967408"/>
    <w:rsid w:val="00991098"/>
    <w:rsid w:val="009A27FA"/>
    <w:rsid w:val="009A69DF"/>
    <w:rsid w:val="009B4C56"/>
    <w:rsid w:val="009B6CF3"/>
    <w:rsid w:val="009B7A93"/>
    <w:rsid w:val="009C1A36"/>
    <w:rsid w:val="009C22F0"/>
    <w:rsid w:val="009C6997"/>
    <w:rsid w:val="009E2262"/>
    <w:rsid w:val="009E4B0E"/>
    <w:rsid w:val="009E56B4"/>
    <w:rsid w:val="00A067B7"/>
    <w:rsid w:val="00A16576"/>
    <w:rsid w:val="00A1709F"/>
    <w:rsid w:val="00A24869"/>
    <w:rsid w:val="00A2774E"/>
    <w:rsid w:val="00A34BF2"/>
    <w:rsid w:val="00A5043F"/>
    <w:rsid w:val="00A75934"/>
    <w:rsid w:val="00A831BF"/>
    <w:rsid w:val="00A8684E"/>
    <w:rsid w:val="00A96B1A"/>
    <w:rsid w:val="00AB38DD"/>
    <w:rsid w:val="00AB7A46"/>
    <w:rsid w:val="00AC04C2"/>
    <w:rsid w:val="00AE3213"/>
    <w:rsid w:val="00AE7BB3"/>
    <w:rsid w:val="00AF4DF3"/>
    <w:rsid w:val="00B0290F"/>
    <w:rsid w:val="00B0693B"/>
    <w:rsid w:val="00B13D1F"/>
    <w:rsid w:val="00B27817"/>
    <w:rsid w:val="00B30A13"/>
    <w:rsid w:val="00B30D22"/>
    <w:rsid w:val="00B315B7"/>
    <w:rsid w:val="00B73A87"/>
    <w:rsid w:val="00B8696C"/>
    <w:rsid w:val="00B942FD"/>
    <w:rsid w:val="00BA150F"/>
    <w:rsid w:val="00BB0EB1"/>
    <w:rsid w:val="00BB2671"/>
    <w:rsid w:val="00BD3417"/>
    <w:rsid w:val="00BF063F"/>
    <w:rsid w:val="00BF1568"/>
    <w:rsid w:val="00BF5956"/>
    <w:rsid w:val="00C01D66"/>
    <w:rsid w:val="00C150A6"/>
    <w:rsid w:val="00C248D7"/>
    <w:rsid w:val="00C36910"/>
    <w:rsid w:val="00C40D2B"/>
    <w:rsid w:val="00C43F55"/>
    <w:rsid w:val="00C44E83"/>
    <w:rsid w:val="00C46CF3"/>
    <w:rsid w:val="00C63F7B"/>
    <w:rsid w:val="00C64F6E"/>
    <w:rsid w:val="00C816B9"/>
    <w:rsid w:val="00C84882"/>
    <w:rsid w:val="00C855AB"/>
    <w:rsid w:val="00CA05FA"/>
    <w:rsid w:val="00CA2652"/>
    <w:rsid w:val="00CD1D02"/>
    <w:rsid w:val="00CD66B1"/>
    <w:rsid w:val="00CE29CA"/>
    <w:rsid w:val="00CF3CB6"/>
    <w:rsid w:val="00D0055B"/>
    <w:rsid w:val="00D01ACA"/>
    <w:rsid w:val="00D12E9A"/>
    <w:rsid w:val="00D13F7A"/>
    <w:rsid w:val="00D24422"/>
    <w:rsid w:val="00D4179B"/>
    <w:rsid w:val="00D45B28"/>
    <w:rsid w:val="00D757CD"/>
    <w:rsid w:val="00D83A58"/>
    <w:rsid w:val="00D86F52"/>
    <w:rsid w:val="00DA241A"/>
    <w:rsid w:val="00DA3B4C"/>
    <w:rsid w:val="00DB1CAE"/>
    <w:rsid w:val="00DB4C1C"/>
    <w:rsid w:val="00DB7553"/>
    <w:rsid w:val="00DC5919"/>
    <w:rsid w:val="00DC6731"/>
    <w:rsid w:val="00DD2A5B"/>
    <w:rsid w:val="00DD7278"/>
    <w:rsid w:val="00DF467E"/>
    <w:rsid w:val="00E10AB9"/>
    <w:rsid w:val="00E10FA2"/>
    <w:rsid w:val="00E242E1"/>
    <w:rsid w:val="00E36148"/>
    <w:rsid w:val="00E6322C"/>
    <w:rsid w:val="00E75862"/>
    <w:rsid w:val="00E763F6"/>
    <w:rsid w:val="00E80B2C"/>
    <w:rsid w:val="00EA293F"/>
    <w:rsid w:val="00EA6573"/>
    <w:rsid w:val="00EA7D45"/>
    <w:rsid w:val="00EC430A"/>
    <w:rsid w:val="00EC4C9B"/>
    <w:rsid w:val="00ED1261"/>
    <w:rsid w:val="00EE0B73"/>
    <w:rsid w:val="00EE0D75"/>
    <w:rsid w:val="00EE468F"/>
    <w:rsid w:val="00EF0888"/>
    <w:rsid w:val="00EF3805"/>
    <w:rsid w:val="00EF4B37"/>
    <w:rsid w:val="00EF7889"/>
    <w:rsid w:val="00F03776"/>
    <w:rsid w:val="00F12593"/>
    <w:rsid w:val="00F127C9"/>
    <w:rsid w:val="00F12F7C"/>
    <w:rsid w:val="00F1465A"/>
    <w:rsid w:val="00F15F2A"/>
    <w:rsid w:val="00F313FD"/>
    <w:rsid w:val="00F34BAA"/>
    <w:rsid w:val="00F3570E"/>
    <w:rsid w:val="00F43506"/>
    <w:rsid w:val="00F506EE"/>
    <w:rsid w:val="00F7271F"/>
    <w:rsid w:val="00F73B42"/>
    <w:rsid w:val="00F8381D"/>
    <w:rsid w:val="00F85DFB"/>
    <w:rsid w:val="00F86244"/>
    <w:rsid w:val="00F93E55"/>
    <w:rsid w:val="00F9701A"/>
    <w:rsid w:val="00FB1357"/>
    <w:rsid w:val="00FB1E52"/>
    <w:rsid w:val="00FC015F"/>
    <w:rsid w:val="00FD2C91"/>
    <w:rsid w:val="00FD2CF0"/>
    <w:rsid w:val="00FD3B4B"/>
    <w:rsid w:val="00FD6A67"/>
    <w:rsid w:val="00FE4CDB"/>
    <w:rsid w:val="00FF616C"/>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enu v:ext="edit" fillcolor="#ffc000" strokecolor="none [3206]"/>
    </o:shapedefaults>
    <o:shapelayout v:ext="edit">
      <o:idmap v:ext="edit" data="1"/>
      <o:regrouptable v:ext="edit">
        <o:entry new="1" old="0"/>
        <o:entry new="2" old="0"/>
        <o:entry new="3" old="0"/>
        <o:entry new="4" old="0"/>
        <o:entry new="5" old="0"/>
        <o:entry new="6"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2B4"/>
    <w:rPr>
      <w:sz w:val="24"/>
      <w:szCs w:val="24"/>
    </w:rPr>
  </w:style>
  <w:style w:type="paragraph" w:styleId="Heading1">
    <w:name w:val="heading 1"/>
    <w:basedOn w:val="Normal"/>
    <w:next w:val="Normal"/>
    <w:link w:val="Heading1Char"/>
    <w:qFormat/>
    <w:rsid w:val="005E353E"/>
    <w:pPr>
      <w:keepNext/>
      <w:keepLines/>
      <w:spacing w:before="480"/>
      <w:outlineLvl w:val="0"/>
    </w:pPr>
    <w:rPr>
      <w:rFonts w:ascii="Calibri" w:hAnsi="Calibri"/>
      <w:b/>
      <w:bCs/>
      <w:color w:val="000000"/>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F3DA5"/>
    <w:rPr>
      <w:color w:val="0000FF"/>
      <w:u w:val="single"/>
    </w:rPr>
  </w:style>
  <w:style w:type="paragraph" w:styleId="BalloonText">
    <w:name w:val="Balloon Text"/>
    <w:basedOn w:val="Normal"/>
    <w:link w:val="BalloonTextChar"/>
    <w:uiPriority w:val="99"/>
    <w:semiHidden/>
    <w:unhideWhenUsed/>
    <w:rsid w:val="007368FD"/>
    <w:rPr>
      <w:rFonts w:ascii="Tahoma" w:hAnsi="Tahoma" w:cs="Tahoma"/>
      <w:sz w:val="16"/>
      <w:szCs w:val="16"/>
    </w:rPr>
  </w:style>
  <w:style w:type="character" w:customStyle="1" w:styleId="BalloonTextChar">
    <w:name w:val="Balloon Text Char"/>
    <w:basedOn w:val="DefaultParagraphFont"/>
    <w:link w:val="BalloonText"/>
    <w:uiPriority w:val="99"/>
    <w:semiHidden/>
    <w:rsid w:val="007368FD"/>
    <w:rPr>
      <w:rFonts w:ascii="Tahoma" w:hAnsi="Tahoma" w:cs="Tahoma"/>
      <w:sz w:val="16"/>
      <w:szCs w:val="16"/>
    </w:rPr>
  </w:style>
  <w:style w:type="paragraph" w:styleId="ListParagraph">
    <w:name w:val="List Paragraph"/>
    <w:basedOn w:val="Normal"/>
    <w:uiPriority w:val="34"/>
    <w:qFormat/>
    <w:rsid w:val="00175507"/>
    <w:pPr>
      <w:ind w:left="720"/>
    </w:pPr>
  </w:style>
  <w:style w:type="character" w:styleId="CommentReference">
    <w:name w:val="annotation reference"/>
    <w:basedOn w:val="DefaultParagraphFont"/>
    <w:semiHidden/>
    <w:unhideWhenUsed/>
    <w:rsid w:val="00F7271F"/>
    <w:rPr>
      <w:sz w:val="16"/>
      <w:szCs w:val="16"/>
    </w:rPr>
  </w:style>
  <w:style w:type="paragraph" w:styleId="CommentText">
    <w:name w:val="annotation text"/>
    <w:basedOn w:val="Normal"/>
    <w:link w:val="CommentTextChar"/>
    <w:semiHidden/>
    <w:unhideWhenUsed/>
    <w:rsid w:val="00F7271F"/>
    <w:rPr>
      <w:sz w:val="20"/>
      <w:szCs w:val="20"/>
    </w:rPr>
  </w:style>
  <w:style w:type="character" w:customStyle="1" w:styleId="CommentTextChar">
    <w:name w:val="Comment Text Char"/>
    <w:basedOn w:val="DefaultParagraphFont"/>
    <w:link w:val="CommentText"/>
    <w:uiPriority w:val="99"/>
    <w:semiHidden/>
    <w:rsid w:val="00F7271F"/>
  </w:style>
  <w:style w:type="paragraph" w:styleId="CommentSubject">
    <w:name w:val="annotation subject"/>
    <w:basedOn w:val="CommentText"/>
    <w:next w:val="CommentText"/>
    <w:link w:val="CommentSubjectChar"/>
    <w:uiPriority w:val="99"/>
    <w:semiHidden/>
    <w:unhideWhenUsed/>
    <w:rsid w:val="00F7271F"/>
    <w:rPr>
      <w:b/>
      <w:bCs/>
    </w:rPr>
  </w:style>
  <w:style w:type="character" w:customStyle="1" w:styleId="CommentSubjectChar">
    <w:name w:val="Comment Subject Char"/>
    <w:basedOn w:val="CommentTextChar"/>
    <w:link w:val="CommentSubject"/>
    <w:uiPriority w:val="99"/>
    <w:semiHidden/>
    <w:rsid w:val="00F7271F"/>
    <w:rPr>
      <w:b/>
      <w:bCs/>
    </w:rPr>
  </w:style>
  <w:style w:type="paragraph" w:styleId="Header">
    <w:name w:val="header"/>
    <w:basedOn w:val="Normal"/>
    <w:link w:val="HeaderChar"/>
    <w:uiPriority w:val="99"/>
    <w:semiHidden/>
    <w:unhideWhenUsed/>
    <w:rsid w:val="00FD2C91"/>
    <w:pPr>
      <w:tabs>
        <w:tab w:val="center" w:pos="4680"/>
        <w:tab w:val="right" w:pos="9360"/>
      </w:tabs>
    </w:pPr>
  </w:style>
  <w:style w:type="character" w:customStyle="1" w:styleId="HeaderChar">
    <w:name w:val="Header Char"/>
    <w:basedOn w:val="DefaultParagraphFont"/>
    <w:link w:val="Header"/>
    <w:uiPriority w:val="99"/>
    <w:semiHidden/>
    <w:rsid w:val="00FD2C91"/>
    <w:rPr>
      <w:sz w:val="24"/>
      <w:szCs w:val="24"/>
    </w:rPr>
  </w:style>
  <w:style w:type="paragraph" w:styleId="Footer">
    <w:name w:val="footer"/>
    <w:basedOn w:val="Normal"/>
    <w:link w:val="FooterChar"/>
    <w:semiHidden/>
    <w:unhideWhenUsed/>
    <w:rsid w:val="00FD2C91"/>
    <w:pPr>
      <w:tabs>
        <w:tab w:val="center" w:pos="4680"/>
        <w:tab w:val="right" w:pos="9360"/>
      </w:tabs>
    </w:pPr>
  </w:style>
  <w:style w:type="character" w:customStyle="1" w:styleId="FooterChar">
    <w:name w:val="Footer Char"/>
    <w:basedOn w:val="DefaultParagraphFont"/>
    <w:link w:val="Footer"/>
    <w:uiPriority w:val="99"/>
    <w:semiHidden/>
    <w:rsid w:val="00FD2C91"/>
    <w:rPr>
      <w:sz w:val="24"/>
      <w:szCs w:val="24"/>
    </w:rPr>
  </w:style>
  <w:style w:type="character" w:customStyle="1" w:styleId="Heading1Char">
    <w:name w:val="Heading 1 Char"/>
    <w:basedOn w:val="DefaultParagraphFont"/>
    <w:link w:val="Heading1"/>
    <w:rsid w:val="005E353E"/>
    <w:rPr>
      <w:rFonts w:ascii="Calibri" w:hAnsi="Calibri"/>
      <w:b/>
      <w:bCs/>
      <w:color w:val="000000"/>
      <w:sz w:val="24"/>
      <w:szCs w:val="28"/>
      <w:lang w:val="en-GB" w:eastAsia="en-GB" w:bidi="ar-SA"/>
    </w:rPr>
  </w:style>
  <w:style w:type="paragraph" w:styleId="NormalWeb">
    <w:name w:val="Normal (Web)"/>
    <w:basedOn w:val="Normal"/>
    <w:uiPriority w:val="99"/>
    <w:unhideWhenUsed/>
    <w:rsid w:val="007D5601"/>
    <w:pPr>
      <w:spacing w:after="162" w:line="152" w:lineRule="atLeast"/>
    </w:pPr>
    <w:rPr>
      <w:color w:val="000000"/>
      <w:lang w:val="en-GB" w:eastAsia="en-GB"/>
    </w:rPr>
  </w:style>
  <w:style w:type="paragraph" w:styleId="E-mailSignature">
    <w:name w:val="E-mail Signature"/>
    <w:basedOn w:val="Normal"/>
    <w:rsid w:val="00610763"/>
  </w:style>
  <w:style w:type="character" w:styleId="PageNumber">
    <w:name w:val="page number"/>
    <w:basedOn w:val="DefaultParagraphFont"/>
    <w:rsid w:val="003F6D3C"/>
  </w:style>
  <w:style w:type="character" w:styleId="FollowedHyperlink">
    <w:name w:val="FollowedHyperlink"/>
    <w:basedOn w:val="DefaultParagraphFont"/>
    <w:rsid w:val="00676A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qfi.com/wp-content/uploads/SQF-1000-Code.pdf" TargetMode="External"/><Relationship Id="rId18" Type="http://schemas.openxmlformats.org/officeDocument/2006/relationships/hyperlink" Target="http://www.sqfi.com/wp-content/uploads/2000-Guidance-General.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qfi.com/wp-content/uploads/Program-Vocab.pdf" TargetMode="External"/><Relationship Id="rId7" Type="http://schemas.openxmlformats.org/officeDocument/2006/relationships/endnotes" Target="endnotes.xml"/><Relationship Id="rId12" Type="http://schemas.openxmlformats.org/officeDocument/2006/relationships/hyperlink" Target="http://www.sqfi.com/documents" TargetMode="External"/><Relationship Id="rId17" Type="http://schemas.openxmlformats.org/officeDocument/2006/relationships/hyperlink" Target="http://www.sqfi.com/wp-content/uploads/Audit-Duration.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qfi.com/wp-content/uploads/SQF-2000-Code.pdf" TargetMode="External"/><Relationship Id="rId20" Type="http://schemas.openxmlformats.org/officeDocument/2006/relationships/hyperlink" Target="http://www.scscertified.com/fff/food-safety-sqf-audit.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certified.com/fff/food_safety_auditing.ph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qfi.com/wp-content/uploads/1000-Trademark-Rules.pdf" TargetMode="External"/><Relationship Id="rId23" Type="http://schemas.openxmlformats.org/officeDocument/2006/relationships/hyperlink" Target="http://www.sqfi.com/wp-content/uploads/SQF-1000-Code.pdf" TargetMode="External"/><Relationship Id="rId28" Type="http://schemas.openxmlformats.org/officeDocument/2006/relationships/theme" Target="theme/theme1.xml"/><Relationship Id="rId10" Type="http://schemas.openxmlformats.org/officeDocument/2006/relationships/hyperlink" Target="http://www.scscertified.com/fff/food_safety.php" TargetMode="External"/><Relationship Id="rId19" Type="http://schemas.openxmlformats.org/officeDocument/2006/relationships/hyperlink" Target="http://www.sqfi.com/wp-content/uploads/SQF-2000-Trademark-Rules.pdf" TargetMode="External"/><Relationship Id="rId4" Type="http://schemas.openxmlformats.org/officeDocument/2006/relationships/settings" Target="settings.xml"/><Relationship Id="rId9" Type="http://schemas.openxmlformats.org/officeDocument/2006/relationships/hyperlink" Target="http://www.scscertified.com" TargetMode="External"/><Relationship Id="rId14" Type="http://schemas.openxmlformats.org/officeDocument/2006/relationships/hyperlink" Target="http://www.sqfi.com/wp-content/uploads/Audit-Duration.pdf" TargetMode="External"/><Relationship Id="rId22" Type="http://schemas.openxmlformats.org/officeDocument/2006/relationships/hyperlink" Target="http://www.sqfi.com/wp-content/uploads/SQF-2000-Cod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D70F-60F3-49B7-820A-B661F207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Scientific Certification Systems</vt:lpstr>
    </vt:vector>
  </TitlesOfParts>
  <Company>SCS</Company>
  <LinksUpToDate>false</LinksUpToDate>
  <CharactersWithSpaces>12187</CharactersWithSpaces>
  <SharedDoc>false</SharedDoc>
  <HLinks>
    <vt:vector size="24" baseType="variant">
      <vt:variant>
        <vt:i4>8192075</vt:i4>
      </vt:variant>
      <vt:variant>
        <vt:i4>6</vt:i4>
      </vt:variant>
      <vt:variant>
        <vt:i4>0</vt:i4>
      </vt:variant>
      <vt:variant>
        <vt:i4>5</vt:i4>
      </vt:variant>
      <vt:variant>
        <vt:lpwstr>http://www.sqfi.com/documentation/Criteria_for_SQF_CBs.pdf</vt:lpwstr>
      </vt:variant>
      <vt:variant>
        <vt:lpwstr/>
      </vt:variant>
      <vt:variant>
        <vt:i4>2555934</vt:i4>
      </vt:variant>
      <vt:variant>
        <vt:i4>3</vt:i4>
      </vt:variant>
      <vt:variant>
        <vt:i4>0</vt:i4>
      </vt:variant>
      <vt:variant>
        <vt:i4>5</vt:i4>
      </vt:variant>
      <vt:variant>
        <vt:lpwstr>mailto:jroskosi@scscertified.com</vt:lpwstr>
      </vt:variant>
      <vt:variant>
        <vt:lpwstr/>
      </vt:variant>
      <vt:variant>
        <vt:i4>5636209</vt:i4>
      </vt:variant>
      <vt:variant>
        <vt:i4>0</vt:i4>
      </vt:variant>
      <vt:variant>
        <vt:i4>0</vt:i4>
      </vt:variant>
      <vt:variant>
        <vt:i4>5</vt:i4>
      </vt:variant>
      <vt:variant>
        <vt:lpwstr>mailto:hpatel@scscertified.com</vt:lpwstr>
      </vt:variant>
      <vt:variant>
        <vt:lpwstr/>
      </vt:variant>
      <vt:variant>
        <vt:i4>5242950</vt:i4>
      </vt:variant>
      <vt:variant>
        <vt:i4>0</vt:i4>
      </vt:variant>
      <vt:variant>
        <vt:i4>0</vt:i4>
      </vt:variant>
      <vt:variant>
        <vt:i4>5</vt:i4>
      </vt:variant>
      <vt:variant>
        <vt:lpwstr>http://www.sqfi.com/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Certification Systems</dc:title>
  <dc:subject/>
  <dc:creator>SCS Administrator</dc:creator>
  <cp:keywords/>
  <cp:lastModifiedBy>chip.wood</cp:lastModifiedBy>
  <cp:revision>2</cp:revision>
  <cp:lastPrinted>2010-04-05T17:09:00Z</cp:lastPrinted>
  <dcterms:created xsi:type="dcterms:W3CDTF">2012-01-25T18:26:00Z</dcterms:created>
  <dcterms:modified xsi:type="dcterms:W3CDTF">2012-01-25T18:26:00Z</dcterms:modified>
</cp:coreProperties>
</file>